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2F69" w14:textId="039BFCA8" w:rsidR="00CB754C" w:rsidRDefault="00437378" w:rsidP="00A20F00">
      <w:pPr>
        <w:tabs>
          <w:tab w:val="left" w:pos="3960"/>
        </w:tabs>
        <w:spacing w:after="0"/>
        <w:rPr>
          <w:sz w:val="32"/>
          <w:szCs w:val="32"/>
        </w:rPr>
      </w:pPr>
      <w:r w:rsidRPr="00A03E01">
        <w:rPr>
          <w:noProof/>
        </w:rPr>
        <w:drawing>
          <wp:anchor distT="0" distB="0" distL="114300" distR="114300" simplePos="0" relativeHeight="251659264" behindDoc="0" locked="0" layoutInCell="1" allowOverlap="1" wp14:anchorId="34EC560E" wp14:editId="5E13F7C1">
            <wp:simplePos x="0" y="0"/>
            <wp:positionH relativeFrom="column">
              <wp:posOffset>3132456</wp:posOffset>
            </wp:positionH>
            <wp:positionV relativeFrom="paragraph">
              <wp:posOffset>-582295</wp:posOffset>
            </wp:positionV>
            <wp:extent cx="2152650" cy="1339850"/>
            <wp:effectExtent l="0" t="0" r="0" b="0"/>
            <wp:wrapNone/>
            <wp:docPr id="23" name="Afbeelding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E01">
        <w:rPr>
          <w:noProof/>
        </w:rPr>
        <w:drawing>
          <wp:anchor distT="0" distB="0" distL="114300" distR="114300" simplePos="0" relativeHeight="251658240" behindDoc="1" locked="0" layoutInCell="1" allowOverlap="1" wp14:anchorId="62274494" wp14:editId="6CD5CBFB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466725" cy="1333500"/>
            <wp:effectExtent l="0" t="0" r="9525" b="0"/>
            <wp:wrapNone/>
            <wp:docPr id="21" name="Afbeelding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E9DF8" w14:textId="557473F3" w:rsidR="00CB754C" w:rsidRDefault="00CB754C" w:rsidP="00254DB2">
      <w:pPr>
        <w:tabs>
          <w:tab w:val="left" w:pos="3960"/>
        </w:tabs>
        <w:spacing w:after="0"/>
        <w:ind w:left="851"/>
        <w:rPr>
          <w:sz w:val="32"/>
          <w:szCs w:val="32"/>
        </w:rPr>
      </w:pPr>
      <w:bookmarkStart w:id="0" w:name="_Hlk536098799"/>
      <w:bookmarkStart w:id="1" w:name="_top"/>
      <w:bookmarkEnd w:id="0"/>
      <w:bookmarkEnd w:id="1"/>
    </w:p>
    <w:p w14:paraId="164BC6EF" w14:textId="77777777" w:rsidR="00666907" w:rsidRDefault="00666907" w:rsidP="00E434E4">
      <w:pPr>
        <w:pStyle w:val="Titel"/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</w:pPr>
    </w:p>
    <w:p w14:paraId="026F103C" w14:textId="3F148573" w:rsidR="00740211" w:rsidRPr="00E434E4" w:rsidRDefault="00837580" w:rsidP="00E434E4">
      <w:pPr>
        <w:pStyle w:val="Titel"/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</w:pPr>
      <w:r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  <w:t>mODEL</w:t>
      </w:r>
      <w:r w:rsidR="000E563F" w:rsidRPr="00E434E4"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  <w:t xml:space="preserve"> </w:t>
      </w:r>
      <w:r w:rsidR="005C362D" w:rsidRPr="00E434E4">
        <w:rPr>
          <w:rFonts w:ascii="RijksoverheidSansHeadingTT" w:hAnsi="RijksoverheidSansHeadingTT"/>
          <w:b/>
          <w:bCs/>
          <w:sz w:val="48"/>
          <w:szCs w:val="48"/>
        </w:rPr>
        <w:t>CO2</w:t>
      </w:r>
      <w:r w:rsidR="00F71F4A" w:rsidRPr="00E434E4"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  <w:t>-reductieplan</w:t>
      </w:r>
      <w:r w:rsidR="00F629FC">
        <w:rPr>
          <w:rStyle w:val="Zwaar"/>
          <w:rFonts w:ascii="RijksoverheidSansHeadingTT" w:eastAsiaTheme="majorEastAsia" w:hAnsi="RijksoverheidSansHeadingTT" w:cstheme="majorBidi"/>
          <w:spacing w:val="40"/>
          <w:sz w:val="48"/>
          <w:szCs w:val="48"/>
        </w:rPr>
        <w:br/>
      </w:r>
    </w:p>
    <w:tbl>
      <w:tblPr>
        <w:tblW w:w="9182" w:type="dxa"/>
        <w:tblLook w:val="04A0" w:firstRow="1" w:lastRow="0" w:firstColumn="1" w:lastColumn="0" w:noHBand="0" w:noVBand="1"/>
      </w:tblPr>
      <w:tblGrid>
        <w:gridCol w:w="2995"/>
        <w:gridCol w:w="6187"/>
      </w:tblGrid>
      <w:tr w:rsidR="00254DB2" w:rsidRPr="007B1595" w14:paraId="128E1432" w14:textId="77777777" w:rsidTr="00F629FC">
        <w:trPr>
          <w:trHeight w:val="262"/>
        </w:trPr>
        <w:tc>
          <w:tcPr>
            <w:tcW w:w="2995" w:type="dxa"/>
          </w:tcPr>
          <w:p w14:paraId="79CE78CD" w14:textId="6233C506" w:rsidR="00254DB2" w:rsidRPr="007B1595" w:rsidRDefault="007B1595" w:rsidP="00B652E4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B1595">
              <w:rPr>
                <w:rFonts w:ascii="Verdana" w:hAnsi="Verdana"/>
                <w:b/>
                <w:sz w:val="18"/>
                <w:szCs w:val="18"/>
              </w:rPr>
              <w:t>Bedrijfsinrichting</w:t>
            </w:r>
            <w:proofErr w:type="spellEnd"/>
            <w:r w:rsidR="000159D0" w:rsidRPr="007B159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87" w:type="dxa"/>
          </w:tcPr>
          <w:p w14:paraId="00FD5AB9" w14:textId="232B9EC1" w:rsidR="00254DB2" w:rsidRPr="007B1595" w:rsidRDefault="00254DB2" w:rsidP="00B652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4DB2" w:rsidRPr="007B1595" w14:paraId="7B280012" w14:textId="77777777" w:rsidTr="00F629FC">
        <w:trPr>
          <w:trHeight w:val="800"/>
        </w:trPr>
        <w:tc>
          <w:tcPr>
            <w:tcW w:w="2995" w:type="dxa"/>
          </w:tcPr>
          <w:p w14:paraId="6D26ECE4" w14:textId="0BD87804" w:rsidR="0090301E" w:rsidRPr="007B1595" w:rsidRDefault="0090301E" w:rsidP="00F629F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1595">
              <w:rPr>
                <w:rFonts w:ascii="Verdana" w:hAnsi="Verdana"/>
                <w:b/>
                <w:sz w:val="18"/>
                <w:szCs w:val="18"/>
              </w:rPr>
              <w:t xml:space="preserve">Adres </w:t>
            </w:r>
            <w:proofErr w:type="spellStart"/>
            <w:r w:rsidR="00E771C2" w:rsidRPr="007B1595">
              <w:rPr>
                <w:rFonts w:ascii="Verdana" w:hAnsi="Verdana"/>
                <w:b/>
                <w:sz w:val="18"/>
                <w:szCs w:val="18"/>
              </w:rPr>
              <w:t>inrichting</w:t>
            </w:r>
            <w:proofErr w:type="spellEnd"/>
            <w:r w:rsidR="00ED59FA" w:rsidRPr="007B159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87" w:type="dxa"/>
          </w:tcPr>
          <w:p w14:paraId="095ACAF0" w14:textId="77777777" w:rsidR="00254DB2" w:rsidRPr="007B1595" w:rsidRDefault="00254DB2" w:rsidP="00B652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4DB2" w:rsidRPr="007B1595" w14:paraId="265E8948" w14:textId="77777777" w:rsidTr="00F629FC">
        <w:trPr>
          <w:trHeight w:val="525"/>
        </w:trPr>
        <w:tc>
          <w:tcPr>
            <w:tcW w:w="2995" w:type="dxa"/>
          </w:tcPr>
          <w:p w14:paraId="004082E0" w14:textId="114808B1" w:rsidR="0090301E" w:rsidRPr="007B1595" w:rsidRDefault="0090301E" w:rsidP="00F629FC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B1595">
              <w:rPr>
                <w:rFonts w:ascii="Verdana" w:hAnsi="Verdana"/>
                <w:b/>
                <w:sz w:val="18"/>
                <w:szCs w:val="18"/>
              </w:rPr>
              <w:t>Contactpersoon</w:t>
            </w:r>
            <w:proofErr w:type="spellEnd"/>
            <w:r w:rsidRPr="007B159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87" w:type="dxa"/>
          </w:tcPr>
          <w:p w14:paraId="45E96899" w14:textId="586CFF9E" w:rsidR="00254DB2" w:rsidRPr="007B1595" w:rsidRDefault="00254DB2" w:rsidP="00B652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4DB2" w:rsidRPr="007B1595" w14:paraId="62742317" w14:textId="77777777" w:rsidTr="00F629FC">
        <w:trPr>
          <w:trHeight w:val="262"/>
        </w:trPr>
        <w:tc>
          <w:tcPr>
            <w:tcW w:w="2995" w:type="dxa"/>
          </w:tcPr>
          <w:p w14:paraId="13C54CE6" w14:textId="7D5A5931" w:rsidR="00254DB2" w:rsidRPr="007B1595" w:rsidRDefault="00254DB2" w:rsidP="00B652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1595">
              <w:rPr>
                <w:rFonts w:ascii="Verdana" w:hAnsi="Verdana"/>
                <w:b/>
                <w:sz w:val="18"/>
                <w:szCs w:val="18"/>
              </w:rPr>
              <w:t>Datum:</w:t>
            </w:r>
            <w:r w:rsidR="00B17C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87" w:type="dxa"/>
          </w:tcPr>
          <w:p w14:paraId="1323E0CF" w14:textId="77777777" w:rsidR="00254DB2" w:rsidRPr="007B1595" w:rsidRDefault="00254DB2" w:rsidP="00B652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4DB2" w:rsidRPr="007B1595" w14:paraId="1F5B56B0" w14:textId="77777777" w:rsidTr="00F629FC">
        <w:trPr>
          <w:trHeight w:val="252"/>
        </w:trPr>
        <w:tc>
          <w:tcPr>
            <w:tcW w:w="2995" w:type="dxa"/>
          </w:tcPr>
          <w:p w14:paraId="747EFF39" w14:textId="77777777" w:rsidR="00254DB2" w:rsidRPr="007B1595" w:rsidRDefault="00254DB2" w:rsidP="00B652E4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B1595">
              <w:rPr>
                <w:rFonts w:ascii="Verdana" w:hAnsi="Verdana"/>
                <w:b/>
                <w:sz w:val="18"/>
                <w:szCs w:val="18"/>
              </w:rPr>
              <w:t>Uitgevoerd</w:t>
            </w:r>
            <w:proofErr w:type="spellEnd"/>
            <w:r w:rsidRPr="007B1595">
              <w:rPr>
                <w:rFonts w:ascii="Verdana" w:hAnsi="Verdana"/>
                <w:b/>
                <w:sz w:val="18"/>
                <w:szCs w:val="18"/>
              </w:rPr>
              <w:t xml:space="preserve"> door:</w:t>
            </w:r>
          </w:p>
        </w:tc>
        <w:tc>
          <w:tcPr>
            <w:tcW w:w="6187" w:type="dxa"/>
          </w:tcPr>
          <w:p w14:paraId="47122D29" w14:textId="77777777" w:rsidR="00254DB2" w:rsidRPr="007B1595" w:rsidRDefault="00254DB2" w:rsidP="00B652E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E7CC2B" w14:textId="77777777" w:rsidR="00254DB2" w:rsidRPr="007B1595" w:rsidRDefault="00254DB2" w:rsidP="00B652E4">
      <w:pPr>
        <w:spacing w:after="0"/>
        <w:ind w:firstLine="720"/>
        <w:rPr>
          <w:rFonts w:ascii="Verdana" w:hAnsi="Verdana"/>
          <w:sz w:val="18"/>
          <w:szCs w:val="18"/>
        </w:rPr>
      </w:pPr>
    </w:p>
    <w:p w14:paraId="21E403E8" w14:textId="7601E89F" w:rsidR="00AF353C" w:rsidRPr="00E641A8" w:rsidRDefault="002E52B0" w:rsidP="00E641A8">
      <w:pPr>
        <w:pStyle w:val="Kop3"/>
        <w:rPr>
          <w:b/>
          <w:bCs/>
        </w:rPr>
      </w:pPr>
      <w:bookmarkStart w:id="2" w:name="inhoudsopgave"/>
      <w:r w:rsidRPr="00E641A8">
        <w:rPr>
          <w:b/>
          <w:bCs/>
        </w:rPr>
        <w:t>1. Inleiding</w:t>
      </w:r>
    </w:p>
    <w:p w14:paraId="24E04554" w14:textId="5158C042" w:rsidR="00E13C15" w:rsidRPr="00AF353C" w:rsidRDefault="00F720CE" w:rsidP="00AF353C">
      <w:pPr>
        <w:rPr>
          <w:rFonts w:ascii="Verdana" w:eastAsia="Times New Roman" w:hAnsi="Verdana"/>
          <w:color w:val="000000" w:themeColor="text1"/>
          <w:sz w:val="18"/>
          <w:szCs w:val="18"/>
          <w:lang w:val="nl-NL"/>
        </w:rPr>
      </w:pPr>
      <w:r w:rsidRPr="001311B9">
        <w:rPr>
          <w:lang w:val="nl-NL"/>
        </w:rPr>
        <w:t>Dit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 </w:t>
      </w:r>
      <w:bookmarkStart w:id="3" w:name="_Hlk125101517"/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bookmarkEnd w:id="3"/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-reductieplan </w:t>
      </w:r>
      <w:r w:rsidR="002A2F66" w:rsidRPr="00A756BA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verk</w:t>
      </w:r>
      <w:r w:rsidR="00094012" w:rsidRPr="00A756BA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e</w:t>
      </w:r>
      <w:r w:rsidR="002A2F66" w:rsidRPr="00A756BA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nt</w:t>
      </w:r>
      <w:r w:rsidR="002A2F66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 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de mogelijkheden om de absolute </w:t>
      </w:r>
      <w:r w:rsidR="00ED59FA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D59FA" w:rsidRPr="00AF353C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-emissie van de bestaande bedrijfsinrichting te </w:t>
      </w:r>
      <w:r w:rsidR="002A2F66" w:rsidRPr="00A756BA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verminderen. Het</w:t>
      </w:r>
      <w:r w:rsidR="002A2F66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 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bevat een pakket aan technische voorzieningen waarmee tot en met 2030 de totale scope 1-emissie en scope-2 emissie van de bedrijfsinrichting met ten minste 3 procent per jaar wordt </w:t>
      </w:r>
      <w:r w:rsidR="002A2F66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verminderd</w:t>
      </w:r>
      <w:r w:rsidR="002A2F66" w:rsidRPr="00A756BA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. Dit</w:t>
      </w:r>
      <w:r w:rsidR="00E13C15" w:rsidRPr="00AF353C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 xml:space="preserve"> ten opzichte van de scope 1-emissie en scope 2-emissie in het kalenderjaar 2020.</w:t>
      </w:r>
    </w:p>
    <w:p w14:paraId="60A84A81" w14:textId="0E1C9CBF" w:rsidR="00132E31" w:rsidRPr="00703164" w:rsidRDefault="00815E37" w:rsidP="00C2253A">
      <w:pPr>
        <w:rPr>
          <w:rFonts w:ascii="Verdana" w:eastAsia="Times New Roman" w:hAnsi="Verdana" w:cs="Arial"/>
          <w:sz w:val="18"/>
          <w:szCs w:val="18"/>
          <w:lang w:val="nl-NL"/>
        </w:rPr>
      </w:pPr>
      <w:r w:rsidRPr="001311B9">
        <w:rPr>
          <w:rFonts w:ascii="Verdana" w:eastAsia="Times New Roman" w:hAnsi="Verdana" w:cs="Arial"/>
          <w:sz w:val="18"/>
          <w:szCs w:val="18"/>
          <w:lang w:val="nl-NL"/>
        </w:rPr>
        <w:t>H</w:t>
      </w:r>
      <w:r w:rsidR="00BE1527" w:rsidRPr="001311B9">
        <w:rPr>
          <w:rFonts w:ascii="Verdana" w:eastAsia="Times New Roman" w:hAnsi="Verdana" w:cs="Arial"/>
          <w:sz w:val="18"/>
          <w:szCs w:val="18"/>
          <w:lang w:val="nl-NL"/>
        </w:rPr>
        <w:t>e</w:t>
      </w:r>
      <w:r w:rsidRPr="001311B9">
        <w:rPr>
          <w:rFonts w:ascii="Verdana" w:eastAsia="Times New Roman" w:hAnsi="Verdana" w:cs="Arial"/>
          <w:sz w:val="18"/>
          <w:szCs w:val="18"/>
          <w:lang w:val="nl-NL"/>
        </w:rPr>
        <w:t xml:space="preserve">t </w:t>
      </w:r>
      <w:r w:rsidR="00ED59FA" w:rsidRPr="001311B9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D59FA" w:rsidRPr="001311B9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Pr="001311B9">
        <w:rPr>
          <w:rFonts w:ascii="Verdana" w:eastAsia="Times New Roman" w:hAnsi="Verdana" w:cs="Arial"/>
          <w:sz w:val="18"/>
          <w:szCs w:val="18"/>
          <w:lang w:val="nl-NL"/>
        </w:rPr>
        <w:t xml:space="preserve">-reductieplan </w:t>
      </w:r>
      <w:r w:rsidR="00703164">
        <w:rPr>
          <w:rFonts w:ascii="Verdana" w:eastAsia="Times New Roman" w:hAnsi="Verdana" w:cs="Arial"/>
          <w:sz w:val="18"/>
          <w:szCs w:val="18"/>
          <w:lang w:val="nl-NL"/>
        </w:rPr>
        <w:t xml:space="preserve">betreft </w:t>
      </w:r>
      <w:r w:rsidRPr="001311B9">
        <w:rPr>
          <w:rFonts w:ascii="Verdana" w:eastAsia="Times New Roman" w:hAnsi="Verdana" w:cs="Arial"/>
          <w:sz w:val="18"/>
          <w:szCs w:val="18"/>
          <w:lang w:val="nl-NL"/>
        </w:rPr>
        <w:t>de inrichting waar de activiteiten plaatsvinden die voor IKC-ETS in aanmerking komen.</w:t>
      </w:r>
      <w:r w:rsidR="00132E31" w:rsidRPr="001311B9">
        <w:rPr>
          <w:rFonts w:ascii="Verdana" w:eastAsia="Times New Roman" w:hAnsi="Verdana" w:cs="Arial"/>
          <w:sz w:val="18"/>
          <w:szCs w:val="18"/>
          <w:lang w:val="nl-NL"/>
        </w:rPr>
        <w:t xml:space="preserve"> </w:t>
      </w:r>
      <w:r w:rsidR="00132E31" w:rsidRPr="00703164">
        <w:rPr>
          <w:rFonts w:ascii="Verdana" w:eastAsia="Times New Roman" w:hAnsi="Verdana" w:cs="Arial"/>
          <w:sz w:val="18"/>
          <w:szCs w:val="18"/>
          <w:lang w:val="nl-NL"/>
        </w:rPr>
        <w:t xml:space="preserve">Het plan </w:t>
      </w:r>
      <w:r w:rsidR="00F720CE" w:rsidRPr="00703164">
        <w:rPr>
          <w:rFonts w:ascii="Verdana" w:eastAsia="Times New Roman" w:hAnsi="Verdana" w:cs="Arial"/>
          <w:sz w:val="18"/>
          <w:szCs w:val="18"/>
          <w:lang w:val="nl-NL"/>
        </w:rPr>
        <w:t xml:space="preserve">bevat </w:t>
      </w:r>
      <w:r w:rsidR="00132E31" w:rsidRPr="00703164">
        <w:rPr>
          <w:rFonts w:ascii="Verdana" w:eastAsia="Times New Roman" w:hAnsi="Verdana" w:cs="Arial"/>
          <w:sz w:val="18"/>
          <w:szCs w:val="18"/>
          <w:lang w:val="nl-NL"/>
        </w:rPr>
        <w:t xml:space="preserve">de volgende </w:t>
      </w:r>
      <w:r w:rsidR="00D07738" w:rsidRPr="00703164">
        <w:rPr>
          <w:rFonts w:ascii="Verdana" w:eastAsia="Times New Roman" w:hAnsi="Verdana" w:cs="Arial"/>
          <w:sz w:val="18"/>
          <w:szCs w:val="18"/>
          <w:lang w:val="nl-NL"/>
        </w:rPr>
        <w:t>zaken</w:t>
      </w:r>
      <w:r w:rsidR="00B17CFE">
        <w:rPr>
          <w:rFonts w:ascii="Verdana" w:eastAsia="Times New Roman" w:hAnsi="Verdana" w:cs="Arial"/>
          <w:sz w:val="18"/>
          <w:szCs w:val="18"/>
          <w:lang w:val="nl-NL"/>
        </w:rPr>
        <w:t>*</w:t>
      </w:r>
      <w:r w:rsidR="00132E31" w:rsidRPr="00703164">
        <w:rPr>
          <w:rFonts w:ascii="Verdana" w:eastAsia="Times New Roman" w:hAnsi="Verdana" w:cs="Arial"/>
          <w:sz w:val="18"/>
          <w:szCs w:val="18"/>
          <w:lang w:val="nl-NL"/>
        </w:rPr>
        <w:t>:</w:t>
      </w:r>
    </w:p>
    <w:p w14:paraId="6C9FC654" w14:textId="1FB39C3A" w:rsidR="00132E31" w:rsidRPr="00CB406B" w:rsidRDefault="00132E31" w:rsidP="00CB406B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CB406B">
        <w:rPr>
          <w:rFonts w:ascii="Verdana" w:hAnsi="Verdana"/>
          <w:sz w:val="18"/>
          <w:szCs w:val="18"/>
          <w:lang w:val="nl-NL"/>
        </w:rPr>
        <w:t>een beschrijving van de bedrijfsprocessen;</w:t>
      </w:r>
    </w:p>
    <w:p w14:paraId="488877FB" w14:textId="60817AC2" w:rsidR="00132E31" w:rsidRPr="00CB406B" w:rsidRDefault="00132E31" w:rsidP="00CB406B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CB406B">
        <w:rPr>
          <w:rFonts w:ascii="Verdana" w:hAnsi="Verdana"/>
          <w:sz w:val="18"/>
          <w:szCs w:val="18"/>
          <w:lang w:val="nl-NL"/>
        </w:rPr>
        <w:t>een overzicht van de totale scope 1 emissie en scope 2 emissie in het kalenderjaar 2020 als gevolg van de bedrijfsprocessen;</w:t>
      </w:r>
    </w:p>
    <w:p w14:paraId="366FAE94" w14:textId="124AB5FC" w:rsidR="00132E31" w:rsidRPr="00CB406B" w:rsidRDefault="00132E31" w:rsidP="00CB406B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CB406B">
        <w:rPr>
          <w:rFonts w:ascii="Verdana" w:hAnsi="Verdana"/>
          <w:sz w:val="18"/>
          <w:szCs w:val="18"/>
          <w:lang w:val="nl-NL"/>
        </w:rPr>
        <w:t xml:space="preserve">een 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Pr="00CB406B">
        <w:rPr>
          <w:rFonts w:ascii="Verdana" w:hAnsi="Verdana"/>
          <w:sz w:val="18"/>
          <w:szCs w:val="18"/>
          <w:lang w:val="nl-NL"/>
        </w:rPr>
        <w:t>-emissie onderverdeling naar de relevante onderdelen van het bestaande bedrijfsproces, die voor minimaal 90 procent dekkend is;</w:t>
      </w:r>
    </w:p>
    <w:p w14:paraId="758927CC" w14:textId="3D5ACF79" w:rsidR="00132E31" w:rsidRPr="00CB406B" w:rsidRDefault="00132E31" w:rsidP="00CB406B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CB406B">
        <w:rPr>
          <w:rFonts w:ascii="Verdana" w:hAnsi="Verdana"/>
          <w:sz w:val="18"/>
          <w:szCs w:val="18"/>
          <w:lang w:val="nl-NL"/>
        </w:rPr>
        <w:t xml:space="preserve">een toelichting op de rekenmethodieken waarmee de 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Pr="00CB406B">
        <w:rPr>
          <w:rFonts w:ascii="Verdana" w:hAnsi="Verdana"/>
          <w:sz w:val="18"/>
          <w:szCs w:val="18"/>
          <w:lang w:val="nl-NL"/>
        </w:rPr>
        <w:t>-emissie is bepaald;</w:t>
      </w:r>
    </w:p>
    <w:p w14:paraId="29C8BA9E" w14:textId="7CC70DC4" w:rsidR="00132E31" w:rsidRPr="00CB406B" w:rsidRDefault="00132E31" w:rsidP="00CB406B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CB406B">
        <w:rPr>
          <w:rFonts w:ascii="Verdana" w:hAnsi="Verdana"/>
          <w:sz w:val="18"/>
          <w:szCs w:val="18"/>
          <w:lang w:val="nl-NL"/>
        </w:rPr>
        <w:t xml:space="preserve">een overzicht van de mogelijkheden tot en de kwantificering van 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="00ED59FA" w:rsidRPr="00CB406B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Pr="00CB406B">
        <w:rPr>
          <w:rFonts w:ascii="Verdana" w:hAnsi="Verdana"/>
          <w:sz w:val="18"/>
          <w:szCs w:val="18"/>
          <w:lang w:val="nl-NL"/>
        </w:rPr>
        <w:t>-reductie;</w:t>
      </w:r>
    </w:p>
    <w:p w14:paraId="0612B9B3" w14:textId="538BCB21" w:rsidR="00A93F90" w:rsidRDefault="00A93F90" w:rsidP="004C4445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A93F90">
        <w:rPr>
          <w:rFonts w:ascii="Verdana" w:hAnsi="Verdana"/>
          <w:sz w:val="18"/>
          <w:szCs w:val="18"/>
          <w:lang w:val="nl-NL"/>
        </w:rPr>
        <w:t xml:space="preserve">een raming van de te verwachten investeringskosten per technische voorziening, waarbij in totaal ten minste 50 procent van het subsidiebedrag </w:t>
      </w:r>
      <w:r w:rsidR="00125F1E">
        <w:rPr>
          <w:rFonts w:ascii="Verdana" w:hAnsi="Verdana"/>
          <w:sz w:val="18"/>
          <w:szCs w:val="18"/>
          <w:lang w:val="nl-NL"/>
        </w:rPr>
        <w:t xml:space="preserve">, dat als compensatie voor de periode 2021-2025 in het kader van de regeling is verleend, </w:t>
      </w:r>
      <w:r w:rsidRPr="00A93F90">
        <w:rPr>
          <w:rFonts w:ascii="Verdana" w:hAnsi="Verdana"/>
          <w:sz w:val="18"/>
          <w:szCs w:val="18"/>
          <w:lang w:val="nl-NL"/>
        </w:rPr>
        <w:t>wordt geïnvesteerd in projecten die leiden tot ten minste 3 procent reductie van de broeikasgasemissies van de onderneming</w:t>
      </w:r>
      <w:r w:rsidR="00125F1E" w:rsidRPr="00125F1E">
        <w:rPr>
          <w:rFonts w:ascii="Verdana" w:hAnsi="Verdana"/>
          <w:sz w:val="18"/>
          <w:szCs w:val="18"/>
          <w:lang w:val="nl-NL"/>
        </w:rPr>
        <w:t xml:space="preserve"> </w:t>
      </w:r>
      <w:r w:rsidR="00125F1E">
        <w:rPr>
          <w:rFonts w:ascii="Verdana" w:hAnsi="Verdana"/>
          <w:sz w:val="18"/>
          <w:szCs w:val="18"/>
          <w:lang w:val="nl-NL"/>
        </w:rPr>
        <w:t>voor elk jaar dat er compensatie is verleend</w:t>
      </w:r>
      <w:r w:rsidRPr="00A93F90">
        <w:rPr>
          <w:rFonts w:ascii="Verdana" w:hAnsi="Verdana"/>
          <w:sz w:val="18"/>
          <w:szCs w:val="18"/>
          <w:lang w:val="nl-NL"/>
        </w:rPr>
        <w:t>;</w:t>
      </w:r>
    </w:p>
    <w:p w14:paraId="35271D21" w14:textId="2FC5709B" w:rsidR="00B17CFE" w:rsidRDefault="00A93F90" w:rsidP="004C4445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  <w:lang w:val="nl-NL"/>
        </w:rPr>
      </w:pPr>
      <w:r w:rsidRPr="00553DE1">
        <w:rPr>
          <w:rFonts w:ascii="Verdana" w:hAnsi="Verdana"/>
          <w:sz w:val="18"/>
          <w:szCs w:val="18"/>
          <w:lang w:val="nl-NL"/>
        </w:rPr>
        <w:t xml:space="preserve">een plan van aanpak voor de planning en uitvoering van de in het plan benoemde technische voorzieningen waaruit blijkt </w:t>
      </w:r>
      <w:r w:rsidRPr="00C81A2E">
        <w:rPr>
          <w:rFonts w:ascii="Verdana" w:hAnsi="Verdana"/>
          <w:sz w:val="18"/>
          <w:szCs w:val="18"/>
          <w:lang w:val="nl-NL"/>
        </w:rPr>
        <w:t>dat</w:t>
      </w:r>
      <w:r w:rsidR="00832D9A" w:rsidRPr="00C81A2E">
        <w:rPr>
          <w:rFonts w:ascii="Verdana" w:hAnsi="Verdana"/>
          <w:sz w:val="18"/>
          <w:szCs w:val="18"/>
          <w:lang w:val="nl-NL"/>
        </w:rPr>
        <w:t xml:space="preserve"> </w:t>
      </w:r>
      <w:r w:rsidR="00BB77B9" w:rsidRPr="00C81A2E">
        <w:rPr>
          <w:rFonts w:ascii="Verdana" w:hAnsi="Verdana"/>
          <w:sz w:val="18"/>
          <w:szCs w:val="18"/>
          <w:lang w:val="nl-NL"/>
        </w:rPr>
        <w:t xml:space="preserve">er </w:t>
      </w:r>
      <w:r w:rsidRPr="00C81A2E">
        <w:rPr>
          <w:rFonts w:ascii="Verdana" w:hAnsi="Verdana"/>
          <w:sz w:val="18"/>
          <w:szCs w:val="18"/>
          <w:lang w:val="nl-NL"/>
        </w:rPr>
        <w:t>ten minste</w:t>
      </w:r>
      <w:r w:rsidRPr="0062597D">
        <w:rPr>
          <w:rFonts w:ascii="Verdana" w:hAnsi="Verdana"/>
          <w:sz w:val="18"/>
          <w:szCs w:val="18"/>
          <w:lang w:val="nl-NL"/>
        </w:rPr>
        <w:t xml:space="preserve"> </w:t>
      </w:r>
      <w:r w:rsidR="00125F1E" w:rsidRPr="0062597D">
        <w:rPr>
          <w:rFonts w:ascii="Verdana" w:hAnsi="Verdana"/>
          <w:sz w:val="18"/>
          <w:szCs w:val="18"/>
          <w:lang w:val="nl-NL"/>
        </w:rPr>
        <w:t>3</w:t>
      </w:r>
      <w:r w:rsidRPr="0062597D">
        <w:rPr>
          <w:rFonts w:ascii="Verdana" w:hAnsi="Verdana"/>
          <w:sz w:val="18"/>
          <w:szCs w:val="18"/>
          <w:lang w:val="nl-NL"/>
        </w:rPr>
        <w:t xml:space="preserve"> procent CO2 emissiereductie behaald wordt ten</w:t>
      </w:r>
      <w:r w:rsidRPr="00553DE1">
        <w:rPr>
          <w:rFonts w:ascii="Verdana" w:hAnsi="Verdana"/>
          <w:sz w:val="18"/>
          <w:szCs w:val="18"/>
          <w:lang w:val="nl-NL"/>
        </w:rPr>
        <w:t xml:space="preserve"> opzichte van het kalenderjaar 2020</w:t>
      </w:r>
      <w:r w:rsidR="00125F1E">
        <w:rPr>
          <w:rFonts w:ascii="Verdana" w:hAnsi="Verdana"/>
          <w:sz w:val="18"/>
          <w:szCs w:val="18"/>
          <w:lang w:val="nl-NL"/>
        </w:rPr>
        <w:t xml:space="preserve"> voor elk jaar dat er </w:t>
      </w:r>
      <w:r w:rsidR="00BB77B9">
        <w:rPr>
          <w:rFonts w:ascii="Verdana" w:hAnsi="Verdana"/>
          <w:sz w:val="18"/>
          <w:szCs w:val="18"/>
          <w:lang w:val="nl-NL"/>
        </w:rPr>
        <w:t>gedurende de looptijd van de regeling (2021-2025)</w:t>
      </w:r>
      <w:r w:rsidR="00BB77B9" w:rsidRPr="00553DE1">
        <w:rPr>
          <w:rFonts w:ascii="Verdana" w:hAnsi="Verdana"/>
          <w:sz w:val="18"/>
          <w:szCs w:val="18"/>
          <w:lang w:val="nl-NL"/>
        </w:rPr>
        <w:t xml:space="preserve"> </w:t>
      </w:r>
      <w:r w:rsidR="00125F1E">
        <w:rPr>
          <w:rFonts w:ascii="Verdana" w:hAnsi="Verdana"/>
          <w:sz w:val="18"/>
          <w:szCs w:val="18"/>
          <w:lang w:val="nl-NL"/>
        </w:rPr>
        <w:t>compensatie is verleend</w:t>
      </w:r>
      <w:r w:rsidR="00BB77B9">
        <w:rPr>
          <w:rFonts w:ascii="Verdana" w:hAnsi="Verdana"/>
          <w:sz w:val="18"/>
          <w:szCs w:val="18"/>
          <w:lang w:val="nl-NL"/>
        </w:rPr>
        <w:t>,</w:t>
      </w:r>
      <w:r w:rsidR="00894685">
        <w:rPr>
          <w:rFonts w:ascii="Verdana" w:hAnsi="Verdana"/>
          <w:sz w:val="18"/>
          <w:szCs w:val="18"/>
          <w:lang w:val="nl-NL"/>
        </w:rPr>
        <w:t xml:space="preserve"> </w:t>
      </w:r>
      <w:r w:rsidRPr="00553DE1">
        <w:rPr>
          <w:rFonts w:ascii="Verdana" w:hAnsi="Verdana"/>
          <w:sz w:val="18"/>
          <w:szCs w:val="18"/>
          <w:lang w:val="nl-NL"/>
        </w:rPr>
        <w:t>met dien verstande dat de technische voorzieningen uiterlijk op 31 december 2030 zijn gerealiseerd.</w:t>
      </w:r>
      <w:r w:rsidR="00132E31" w:rsidRPr="00A66FBE">
        <w:rPr>
          <w:rFonts w:ascii="Verdana" w:hAnsi="Verdana"/>
          <w:sz w:val="18"/>
          <w:szCs w:val="18"/>
          <w:lang w:val="nl-NL"/>
        </w:rPr>
        <w:br/>
      </w:r>
    </w:p>
    <w:p w14:paraId="0BA39E12" w14:textId="0D262171" w:rsidR="007B5B1F" w:rsidRPr="00B17CFE" w:rsidRDefault="00B17CFE" w:rsidP="00B17CFE">
      <w:pPr>
        <w:spacing w:after="0"/>
        <w:rPr>
          <w:rFonts w:ascii="Verdana" w:hAnsi="Verdana"/>
          <w:sz w:val="16"/>
          <w:szCs w:val="16"/>
          <w:lang w:val="nl-NL"/>
        </w:rPr>
      </w:pPr>
      <w:r w:rsidRPr="00B17CFE">
        <w:rPr>
          <w:rFonts w:ascii="Verdana" w:hAnsi="Verdana"/>
          <w:sz w:val="16"/>
          <w:szCs w:val="16"/>
          <w:lang w:val="nl-NL"/>
        </w:rPr>
        <w:t xml:space="preserve">*Artikel 4.4.8 van de regeling Indirecte emissiekosten ETS ( Staatscourant Nr. 23127 2022). </w:t>
      </w:r>
      <w:r w:rsidR="007B5B1F" w:rsidRPr="00B17CFE">
        <w:rPr>
          <w:rFonts w:ascii="Verdana" w:hAnsi="Verdana"/>
          <w:sz w:val="16"/>
          <w:szCs w:val="16"/>
          <w:lang w:val="nl-NL"/>
        </w:rPr>
        <w:br w:type="page"/>
      </w:r>
    </w:p>
    <w:bookmarkStart w:id="4" w:name="_Hlk99720590"/>
    <w:p w14:paraId="62A7A4F0" w14:textId="3273BE2F" w:rsidR="00B05EF6" w:rsidRPr="00B521B3" w:rsidRDefault="00A66FBE" w:rsidP="00E641A8">
      <w:pPr>
        <w:pStyle w:val="Kop3"/>
        <w:rPr>
          <w:lang w:val="nl-NL"/>
        </w:rPr>
      </w:pPr>
      <w:r w:rsidRPr="00E641A8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DBB393" wp14:editId="5EF80B49">
                <wp:simplePos x="0" y="0"/>
                <wp:positionH relativeFrom="margin">
                  <wp:posOffset>52705</wp:posOffset>
                </wp:positionH>
                <wp:positionV relativeFrom="paragraph">
                  <wp:posOffset>389255</wp:posOffset>
                </wp:positionV>
                <wp:extent cx="5394960" cy="2330450"/>
                <wp:effectExtent l="0" t="0" r="15240" b="12700"/>
                <wp:wrapSquare wrapText="bothSides"/>
                <wp:docPr id="217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05C7" w14:textId="0ABE4FD9" w:rsidR="007B5B1F" w:rsidRPr="005E5886" w:rsidRDefault="00683899" w:rsidP="007B5B1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5" w:name="_Hlk126323589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Beschrijf w</w:t>
                            </w:r>
                            <w:r w:rsidR="007B5B1F"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elke bedrijfsprocessen plaatsvinden op de inrichting.</w:t>
                            </w:r>
                            <w:r w:rsidR="009C709E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Zorg dat</w:t>
                            </w:r>
                            <w:r w:rsidR="00C956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uw</w:t>
                            </w:r>
                            <w:r w:rsidR="007B5B1F"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beschrijving de volgende onderdelen bevat:</w:t>
                            </w:r>
                          </w:p>
                          <w:p w14:paraId="06889590" w14:textId="14D35964" w:rsidR="007B5B1F" w:rsidRPr="007B1595" w:rsidRDefault="007B5B1F" w:rsidP="007B5B1F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bedrijfsactiviteiten op de inrichting</w:t>
                            </w:r>
                            <w:r w:rsidR="00563B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0DE68F0" w14:textId="2C03B4AA" w:rsidR="007B5B1F" w:rsidRPr="007B1595" w:rsidRDefault="00563B12" w:rsidP="007B5B1F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ngaande grondstoffenstroom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6C9ECC" w14:textId="3B150975" w:rsidR="007B5B1F" w:rsidRPr="007B1595" w:rsidRDefault="00563B12" w:rsidP="007B5B1F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roductenpakket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14C941" w14:textId="6908E4CC" w:rsidR="007B5B1F" w:rsidRPr="007B1595" w:rsidRDefault="00563B12" w:rsidP="007B5B1F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eschrijving van processen, installaties, gebouwen en het transport in de inrichting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979B7F4" w14:textId="6CCC9DAE" w:rsidR="007B5B1F" w:rsidRPr="007B1595" w:rsidRDefault="00563B12" w:rsidP="007B5B1F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chematisch overzicht bestaande processen, installaties</w:t>
                            </w:r>
                            <w:r w:rsidR="00117D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="007B5B1F" w:rsidRPr="007B15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gebouwen en het transport in de inrichting.</w:t>
                            </w:r>
                          </w:p>
                          <w:p w14:paraId="01AE5D32" w14:textId="76D654C5" w:rsidR="007B5B1F" w:rsidRPr="005A68A0" w:rsidRDefault="007B5B1F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  <w:p w14:paraId="188E97F4" w14:textId="07EB540A" w:rsidR="007B5B1F" w:rsidRPr="005A68A0" w:rsidRDefault="007B5B1F" w:rsidP="007B5B1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</w:pPr>
                            <w:bookmarkStart w:id="6" w:name="_Hlk126323985"/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* </w:t>
                            </w:r>
                            <w:r w:rsidR="000B27C9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Ve</w:t>
                            </w: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rwijder</w:t>
                            </w:r>
                            <w:r w:rsidR="000B27C9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 dit tekstblok </w:t>
                            </w: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bij gereedmaken </w:t>
                            </w:r>
                            <w:r w:rsidR="00C81CA1"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van het plan</w:t>
                            </w:r>
                            <w:r w:rsidR="00666907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.</w:t>
                            </w:r>
                          </w:p>
                          <w:bookmarkEnd w:id="5"/>
                          <w:bookmarkEnd w:id="6"/>
                          <w:p w14:paraId="177F01FB" w14:textId="77777777" w:rsidR="007B5B1F" w:rsidRPr="005E5886" w:rsidRDefault="007B5B1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BB39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&quot;&quot;" style="position:absolute;margin-left:4.15pt;margin-top:30.65pt;width:424.8pt;height:1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KDEQIAACA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">
                <v:textbox>
                  <w:txbxContent>
                    <w:p w14:paraId="6F3605C7" w14:textId="0ABE4FD9" w:rsidR="007B5B1F" w:rsidRPr="005E5886" w:rsidRDefault="00683899" w:rsidP="007B5B1F">
                      <w:pP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bookmarkStart w:id="10" w:name="_Hlk126323589"/>
                      <w: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Beschrijf w</w:t>
                      </w:r>
                      <w:r w:rsidR="007B5B1F"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elke bedrijfsprocessen plaatsvinden op de inrichting.</w:t>
                      </w:r>
                      <w:r w:rsidR="009C709E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Zorg dat</w:t>
                      </w:r>
                      <w:r w:rsidR="00C956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uw</w:t>
                      </w:r>
                      <w:r w:rsidR="007B5B1F"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beschrijving de volgende onderdelen bevat:</w:t>
                      </w:r>
                    </w:p>
                    <w:p w14:paraId="06889590" w14:textId="14D35964" w:rsidR="007B5B1F" w:rsidRPr="007B1595" w:rsidRDefault="007B5B1F" w:rsidP="007B5B1F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>de bedrijfsactiviteiten op de inrichting</w:t>
                      </w:r>
                      <w:r w:rsidR="00563B12"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</w:p>
                    <w:p w14:paraId="40DE68F0" w14:textId="2C03B4AA" w:rsidR="007B5B1F" w:rsidRPr="007B1595" w:rsidRDefault="00563B12" w:rsidP="007B5B1F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>ngaande grondstoffenstroom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6C9ECC" w14:textId="3B150975" w:rsidR="007B5B1F" w:rsidRPr="007B1595" w:rsidRDefault="00563B12" w:rsidP="007B5B1F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>roductenpakket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14C941" w14:textId="6908E4CC" w:rsidR="007B5B1F" w:rsidRPr="007B1595" w:rsidRDefault="00563B12" w:rsidP="007B5B1F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>eschrijving van processen, installaties, gebouwen en het transport in de inrichting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</w:p>
                    <w:p w14:paraId="3979B7F4" w14:textId="6CCC9DAE" w:rsidR="007B5B1F" w:rsidRPr="007B1595" w:rsidRDefault="00563B12" w:rsidP="007B5B1F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>chematisch overzicht bestaande processen, installaties</w:t>
                      </w:r>
                      <w:r w:rsidR="00117D9B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="007B5B1F" w:rsidRPr="007B15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gebouwen en het transport in de inrichting.</w:t>
                      </w:r>
                    </w:p>
                    <w:p w14:paraId="01AE5D32" w14:textId="76D654C5" w:rsidR="007B5B1F" w:rsidRPr="005A68A0" w:rsidRDefault="007B5B1F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  <w:p w14:paraId="188E97F4" w14:textId="07EB540A" w:rsidR="007B5B1F" w:rsidRPr="005A68A0" w:rsidRDefault="007B5B1F" w:rsidP="007B5B1F">
                      <w:pPr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</w:pPr>
                      <w:bookmarkStart w:id="11" w:name="_Hlk126323985"/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* </w:t>
                      </w:r>
                      <w:r w:rsidR="000B27C9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Ve</w:t>
                      </w: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rwijder</w:t>
                      </w:r>
                      <w:r w:rsidR="000B27C9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 dit tekstblok </w:t>
                      </w: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bij gereedmaken </w:t>
                      </w:r>
                      <w:r w:rsidR="00C81CA1"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van het plan</w:t>
                      </w:r>
                      <w:r w:rsidR="00666907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.</w:t>
                      </w:r>
                    </w:p>
                    <w:bookmarkEnd w:id="10"/>
                    <w:bookmarkEnd w:id="11"/>
                    <w:p w14:paraId="177F01FB" w14:textId="77777777" w:rsidR="007B5B1F" w:rsidRPr="005E5886" w:rsidRDefault="007B5B1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52B0" w:rsidRPr="009B5BF6">
        <w:rPr>
          <w:b/>
          <w:bCs/>
          <w:lang w:val="nl-NL"/>
        </w:rPr>
        <w:t>2.</w:t>
      </w:r>
      <w:r w:rsidR="002E52B0" w:rsidRPr="00B521B3">
        <w:rPr>
          <w:sz w:val="18"/>
          <w:szCs w:val="18"/>
          <w:lang w:val="nl-NL"/>
        </w:rPr>
        <w:t xml:space="preserve"> </w:t>
      </w:r>
      <w:r w:rsidR="00132E31" w:rsidRPr="009B5BF6">
        <w:rPr>
          <w:b/>
          <w:bCs/>
          <w:lang w:val="nl-NL"/>
        </w:rPr>
        <w:t>Beschrijving van de bedrijfsprocessen</w:t>
      </w:r>
      <w:bookmarkEnd w:id="4"/>
    </w:p>
    <w:p w14:paraId="53A55360" w14:textId="12C89E3F" w:rsidR="009B31B9" w:rsidRDefault="009B31B9" w:rsidP="009B31B9">
      <w:pPr>
        <w:pStyle w:val="DWAopsomming"/>
        <w:numPr>
          <w:ilvl w:val="0"/>
          <w:numId w:val="0"/>
        </w:numPr>
        <w:ind w:left="357"/>
        <w:rPr>
          <w:b/>
          <w:bCs/>
        </w:rPr>
      </w:pPr>
      <w:bookmarkStart w:id="7" w:name="_Hlk99445289"/>
      <w:bookmarkStart w:id="8" w:name="_Hlk99445290"/>
    </w:p>
    <w:p w14:paraId="2BBB554B" w14:textId="3598B969" w:rsidR="00AD67BB" w:rsidRDefault="00AD67BB" w:rsidP="005E5886">
      <w:pPr>
        <w:pStyle w:val="DWAopsomming"/>
        <w:numPr>
          <w:ilvl w:val="0"/>
          <w:numId w:val="0"/>
        </w:numPr>
        <w:ind w:left="357"/>
        <w:rPr>
          <w:b/>
          <w:bCs/>
        </w:rPr>
      </w:pPr>
      <w:bookmarkStart w:id="9" w:name="_Hlk99375766"/>
      <w:bookmarkEnd w:id="7"/>
      <w:bookmarkEnd w:id="8"/>
    </w:p>
    <w:p w14:paraId="7288F471" w14:textId="1D73F2B2" w:rsidR="00051441" w:rsidRDefault="002E52B0" w:rsidP="00AD67BB">
      <w:pPr>
        <w:pStyle w:val="Kop2"/>
        <w:rPr>
          <w:rFonts w:ascii="RijksoverheidSansHeadingTT" w:hAnsi="RijksoverheidSansHeadingTT"/>
          <w:b/>
          <w:bCs/>
          <w:lang w:val="nl-NL"/>
        </w:rPr>
      </w:pPr>
      <w:r w:rsidRPr="00621975">
        <w:rPr>
          <w:rFonts w:ascii="RijksoverheidSansHeadingTT" w:hAnsi="RijksoverheidSansHeadingTT"/>
          <w:b/>
          <w:bCs/>
          <w:lang w:val="nl-NL"/>
        </w:rPr>
        <w:t xml:space="preserve">3. </w:t>
      </w:r>
      <w:r w:rsidR="005E1A8B" w:rsidRPr="009B5BF6">
        <w:rPr>
          <w:rStyle w:val="Kop1Char"/>
          <w:b/>
          <w:bCs/>
          <w:lang w:val="nl-NL"/>
        </w:rPr>
        <w:t xml:space="preserve">Inventarisatie </w:t>
      </w:r>
      <w:r w:rsidR="00815E37" w:rsidRPr="009B5BF6">
        <w:rPr>
          <w:rStyle w:val="Kop1Char"/>
          <w:b/>
          <w:bCs/>
          <w:lang w:val="nl-NL"/>
        </w:rPr>
        <w:t>CO2</w:t>
      </w:r>
      <w:r w:rsidR="00AF353C" w:rsidRPr="009B5BF6">
        <w:rPr>
          <w:rStyle w:val="Kop1Char"/>
          <w:b/>
          <w:bCs/>
          <w:lang w:val="nl-NL"/>
        </w:rPr>
        <w:t>-</w:t>
      </w:r>
      <w:r w:rsidR="005E1A8B" w:rsidRPr="009B5BF6">
        <w:rPr>
          <w:rStyle w:val="Kop1Char"/>
          <w:b/>
          <w:bCs/>
          <w:lang w:val="nl-NL"/>
        </w:rPr>
        <w:t>emissies</w:t>
      </w:r>
      <w:bookmarkEnd w:id="9"/>
    </w:p>
    <w:p w14:paraId="04324BA4" w14:textId="77777777" w:rsidR="00094012" w:rsidRPr="00094012" w:rsidRDefault="00094012" w:rsidP="00094012">
      <w:pPr>
        <w:rPr>
          <w:lang w:val="nl-NL"/>
        </w:rPr>
      </w:pPr>
    </w:p>
    <w:p w14:paraId="5D8F7DBC" w14:textId="467B7F9C" w:rsidR="00683899" w:rsidRPr="00683899" w:rsidRDefault="00683899" w:rsidP="00683899">
      <w:pPr>
        <w:pStyle w:val="Kop2"/>
        <w:rPr>
          <w:rFonts w:ascii="RijksoverheidSansHeadingTT" w:hAnsi="RijksoverheidSansHeadingTT"/>
          <w:b/>
          <w:bCs/>
          <w:sz w:val="28"/>
          <w:szCs w:val="28"/>
          <w:lang w:val="nl-NL"/>
        </w:rPr>
      </w:pPr>
      <w:r w:rsidRPr="00683899">
        <w:rPr>
          <w:rFonts w:ascii="RijksoverheidSansHeadingTT" w:hAnsi="RijksoverheidSansHeadingTT"/>
          <w:b/>
          <w:bCs/>
          <w:sz w:val="28"/>
          <w:szCs w:val="28"/>
          <w:lang w:val="nl-NL"/>
        </w:rPr>
        <w:t>3.1 Beschrijving CO2-emissies</w:t>
      </w:r>
    </w:p>
    <w:p w14:paraId="02BE9D89" w14:textId="53318991" w:rsidR="0010217E" w:rsidRPr="00AF353C" w:rsidRDefault="00583B36" w:rsidP="002E52B0">
      <w:pPr>
        <w:spacing w:after="0"/>
        <w:rPr>
          <w:rFonts w:ascii="Verdana" w:hAnsi="Verdana"/>
          <w:sz w:val="18"/>
          <w:szCs w:val="18"/>
          <w:lang w:val="nl-NL"/>
        </w:rPr>
      </w:pPr>
      <w:r w:rsidRPr="0010217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384F3" wp14:editId="2002C97C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486400" cy="2406650"/>
                <wp:effectExtent l="0" t="0" r="19050" b="12700"/>
                <wp:wrapSquare wrapText="bothSides"/>
                <wp:docPr id="2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B491" w14:textId="68382258" w:rsidR="0010217E" w:rsidRPr="009E4EE5" w:rsidRDefault="0010217E" w:rsidP="0010217E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Het betreft hier de scope </w:t>
                            </w:r>
                            <w:r w:rsidR="006C64BA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1 </w:t>
                            </w: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en scope 2</w:t>
                            </w:r>
                            <w:r w:rsidR="006C64BA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emissies in 2020 als gevolg van de bedrijfsprocessen op inrichting niveau.</w:t>
                            </w:r>
                          </w:p>
                          <w:p w14:paraId="4B19340A" w14:textId="77777777" w:rsidR="0010217E" w:rsidRPr="009E4EE5" w:rsidRDefault="0010217E" w:rsidP="0010217E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681DB6B9" w14:textId="4B53119F" w:rsidR="0010217E" w:rsidRPr="005E5886" w:rsidRDefault="006D585D" w:rsidP="0010217E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Zorg dat de</w:t>
                            </w:r>
                            <w:r w:rsidR="0010217E"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beschrijving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bestaat uit </w:t>
                            </w:r>
                            <w:r w:rsidR="0010217E"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de volgende onderdelen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="0010217E"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br/>
                            </w:r>
                          </w:p>
                          <w:p w14:paraId="56F7CF04" w14:textId="588BDE9E" w:rsidR="0010217E" w:rsidRPr="0010217E" w:rsidRDefault="00553CB2" w:rsidP="0010217E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 overzicht van de</w:t>
                            </w:r>
                            <w:r w:rsidR="0010217E" w:rsidRPr="0010217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totale 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-emissies in </w:t>
                            </w:r>
                            <w:r w:rsidR="0010217E" w:rsidRPr="0010217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2020 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van de onderneming onderverdeeld naar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cope 1 en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cope 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emissies en de verschillende bedrijfsprocessen op de inrichting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CDB74C" w14:textId="494B7024" w:rsidR="0010217E" w:rsidRPr="0010217E" w:rsidRDefault="00553CB2" w:rsidP="0010217E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een t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oelichting op de rekenmethodiek waarmee de CO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-emissies zijn bepaald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FDDF90" w14:textId="01C0F61B" w:rsidR="0010217E" w:rsidRPr="0010217E" w:rsidRDefault="00553CB2" w:rsidP="0010217E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gebruik </w:t>
                            </w:r>
                            <w:r w:rsidR="006831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een </w:t>
                            </w:r>
                            <w:r w:rsidR="00621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</w:t>
                            </w:r>
                            <w:r w:rsidR="0010217E" w:rsidRPr="0010217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verzicht naar onderstaand voorbeeld (tabel 3.1).</w:t>
                            </w:r>
                          </w:p>
                          <w:p w14:paraId="5ABE64FF" w14:textId="4483DC76" w:rsidR="0010217E" w:rsidRPr="005A68A0" w:rsidRDefault="0010217E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lang w:val="nl-NL"/>
                              </w:rPr>
                            </w:pPr>
                          </w:p>
                          <w:p w14:paraId="11AD62A7" w14:textId="11D8F187" w:rsidR="0010217E" w:rsidRPr="005E5886" w:rsidRDefault="0010217E">
                            <w:pPr>
                              <w:rPr>
                                <w:lang w:val="nl-NL"/>
                              </w:rPr>
                            </w:pP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* </w:t>
                            </w:r>
                            <w:r w:rsidR="00047829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V</w:t>
                            </w: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erwijder </w:t>
                            </w:r>
                            <w:r w:rsidR="00047829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dit</w:t>
                            </w: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 </w:t>
                            </w:r>
                            <w:r w:rsidR="00047829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tekstblok bij het </w:t>
                            </w:r>
                            <w:r w:rsidRPr="005A68A0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gereedmaken van het plan</w:t>
                            </w:r>
                            <w:r w:rsidR="00666907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4F3" id="_x0000_s1027" type="#_x0000_t202" alt="&quot;&quot;" style="position:absolute;margin-left:0;margin-top:21.4pt;width:6in;height:18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">
                <v:textbox>
                  <w:txbxContent>
                    <w:p w14:paraId="0BE7B491" w14:textId="68382258" w:rsidR="0010217E" w:rsidRPr="009E4EE5" w:rsidRDefault="0010217E" w:rsidP="0010217E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Het betreft hier de scope </w:t>
                      </w:r>
                      <w:r w:rsidR="006C64BA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1 </w:t>
                      </w:r>
                      <w:r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en scope 2</w:t>
                      </w:r>
                      <w:r w:rsidR="006C64BA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-</w:t>
                      </w:r>
                      <w:r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emissies in 2020 als gevolg van de bedrijfsprocessen op inrichting niveau.</w:t>
                      </w:r>
                    </w:p>
                    <w:p w14:paraId="4B19340A" w14:textId="77777777" w:rsidR="0010217E" w:rsidRPr="009E4EE5" w:rsidRDefault="0010217E" w:rsidP="0010217E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</w:p>
                    <w:p w14:paraId="681DB6B9" w14:textId="4B53119F" w:rsidR="0010217E" w:rsidRPr="005E5886" w:rsidRDefault="006D585D" w:rsidP="0010217E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Zorg dat de</w:t>
                      </w:r>
                      <w:r w:rsidR="0010217E"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beschrijving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bestaat uit </w:t>
                      </w:r>
                      <w:r w:rsidR="0010217E"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de volgende onderdelen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:</w:t>
                      </w:r>
                      <w:r w:rsidR="0010217E"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br/>
                      </w:r>
                    </w:p>
                    <w:p w14:paraId="56F7CF04" w14:textId="588BDE9E" w:rsidR="0010217E" w:rsidRPr="0010217E" w:rsidRDefault="00553CB2" w:rsidP="0010217E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en overzicht van de</w:t>
                      </w:r>
                      <w:r w:rsidR="0010217E" w:rsidRPr="0010217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totale 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CO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-emissies in </w:t>
                      </w:r>
                      <w:r w:rsidR="0010217E" w:rsidRPr="0010217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2020 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van de onderneming onderverdeeld naar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cope 1 en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cope 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emissies en de verschillende bedrijfsprocessen op de inrichting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BCDB74C" w14:textId="494B7024" w:rsidR="0010217E" w:rsidRPr="0010217E" w:rsidRDefault="00553CB2" w:rsidP="0010217E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een t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oelichting op de rekenmethodiek waarmee de CO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-emissies zijn bepaald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FDDF90" w14:textId="01C0F61B" w:rsidR="0010217E" w:rsidRPr="0010217E" w:rsidRDefault="00553CB2" w:rsidP="0010217E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gebruik </w:t>
                      </w:r>
                      <w:r w:rsidR="006831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een </w:t>
                      </w:r>
                      <w:r w:rsidR="00621975">
                        <w:rPr>
                          <w:rFonts w:ascii="Verdana" w:hAnsi="Verdana"/>
                          <w:sz w:val="18"/>
                          <w:szCs w:val="18"/>
                        </w:rPr>
                        <w:t>o</w:t>
                      </w:r>
                      <w:r w:rsidR="0010217E" w:rsidRPr="0010217E">
                        <w:rPr>
                          <w:rFonts w:ascii="Verdana" w:hAnsi="Verdana"/>
                          <w:sz w:val="18"/>
                          <w:szCs w:val="18"/>
                        </w:rPr>
                        <w:t>verzicht naar onderstaand voorbeeld (tabel 3.1).</w:t>
                      </w:r>
                    </w:p>
                    <w:p w14:paraId="5ABE64FF" w14:textId="4483DC76" w:rsidR="0010217E" w:rsidRPr="005A68A0" w:rsidRDefault="0010217E">
                      <w:pPr>
                        <w:rPr>
                          <w:rFonts w:ascii="Verdana" w:hAnsi="Verdana"/>
                          <w:b/>
                          <w:bCs/>
                          <w:color w:val="FF0000"/>
                          <w:lang w:val="nl-NL"/>
                        </w:rPr>
                      </w:pPr>
                    </w:p>
                    <w:p w14:paraId="11AD62A7" w14:textId="11D8F187" w:rsidR="0010217E" w:rsidRPr="005E5886" w:rsidRDefault="0010217E">
                      <w:pPr>
                        <w:rPr>
                          <w:lang w:val="nl-NL"/>
                        </w:rPr>
                      </w:pP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* </w:t>
                      </w:r>
                      <w:r w:rsidR="00047829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V</w:t>
                      </w: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erwijder </w:t>
                      </w:r>
                      <w:r w:rsidR="00047829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dit</w:t>
                      </w: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 </w:t>
                      </w:r>
                      <w:r w:rsidR="00047829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tekstblok bij het </w:t>
                      </w:r>
                      <w:r w:rsidRPr="005A68A0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gereedmaken van het plan</w:t>
                      </w:r>
                      <w:r w:rsidR="00666907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7785C" w14:textId="4337EAA5" w:rsidR="00583B36" w:rsidRDefault="00583B36">
      <w:pPr>
        <w:rPr>
          <w:rFonts w:ascii="Verdana" w:hAnsi="Verdana"/>
          <w:sz w:val="18"/>
          <w:szCs w:val="18"/>
          <w:lang w:val="nl-NL"/>
        </w:rPr>
      </w:pPr>
    </w:p>
    <w:p w14:paraId="27DB556B" w14:textId="3293C665" w:rsidR="00583B36" w:rsidRPr="00B3386E" w:rsidRDefault="003005E1" w:rsidP="00B3386E">
      <w:pPr>
        <w:pStyle w:val="Kop2"/>
        <w:rPr>
          <w:rFonts w:ascii="RijksoverheidSansHeadingTT" w:hAnsi="RijksoverheidSansHeadingTT"/>
          <w:b/>
          <w:bCs/>
          <w:sz w:val="28"/>
          <w:szCs w:val="28"/>
          <w:lang w:val="nl-NL"/>
        </w:rPr>
      </w:pPr>
      <w:r w:rsidRPr="00B3386E">
        <w:rPr>
          <w:rFonts w:ascii="RijksoverheidSansHeadingTT" w:hAnsi="RijksoverheidSansHeadingTT"/>
          <w:b/>
          <w:bCs/>
          <w:sz w:val="28"/>
          <w:szCs w:val="28"/>
          <w:lang w:val="nl-NL"/>
        </w:rPr>
        <w:t>3.2 Overzicht CO2-emissies</w:t>
      </w:r>
    </w:p>
    <w:p w14:paraId="0C9EBD00" w14:textId="77777777" w:rsidR="003005E1" w:rsidRPr="009E4EE5" w:rsidRDefault="003005E1" w:rsidP="003005E1">
      <w:pPr>
        <w:rPr>
          <w:rFonts w:ascii="Verdana" w:hAnsi="Verdana"/>
          <w:sz w:val="18"/>
          <w:szCs w:val="18"/>
          <w:lang w:val="nl-NL"/>
        </w:rPr>
      </w:pPr>
      <w:r w:rsidRPr="009E4EE5">
        <w:rPr>
          <w:rFonts w:ascii="Verdana" w:hAnsi="Verdana"/>
          <w:sz w:val="18"/>
          <w:szCs w:val="18"/>
          <w:lang w:val="nl-NL"/>
        </w:rPr>
        <w:t xml:space="preserve">Op de website van </w:t>
      </w:r>
      <w:r w:rsidRPr="009E4EE5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Pr="009E4EE5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2-</w:t>
      </w:r>
      <w:r w:rsidRPr="009E4EE5">
        <w:rPr>
          <w:rFonts w:ascii="Verdana" w:hAnsi="Verdana"/>
          <w:sz w:val="18"/>
          <w:szCs w:val="18"/>
          <w:lang w:val="nl-NL"/>
        </w:rPr>
        <w:t xml:space="preserve">emissiefactoren vindt u in tabelvorm de emissiefactoren voor veel brandstoffen. De lijst van </w:t>
      </w:r>
      <w:r w:rsidRPr="00621975">
        <w:rPr>
          <w:rFonts w:ascii="Verdana" w:hAnsi="Verdana"/>
          <w:b/>
          <w:bCs/>
          <w:sz w:val="18"/>
          <w:szCs w:val="18"/>
          <w:lang w:val="nl-NL"/>
        </w:rPr>
        <w:t>2020</w:t>
      </w:r>
      <w:r w:rsidRPr="009E4EE5">
        <w:rPr>
          <w:rFonts w:ascii="Verdana" w:hAnsi="Verdana"/>
          <w:sz w:val="18"/>
          <w:szCs w:val="18"/>
          <w:lang w:val="nl-NL"/>
        </w:rPr>
        <w:t xml:space="preserve"> dient als basis voor dit </w:t>
      </w:r>
      <w:r w:rsidRPr="009E4EE5">
        <w:rPr>
          <w:rFonts w:ascii="Verdana" w:eastAsia="Times New Roman" w:hAnsi="Verdana"/>
          <w:color w:val="000000" w:themeColor="text1"/>
          <w:sz w:val="18"/>
          <w:szCs w:val="18"/>
          <w:lang w:val="nl-NL"/>
        </w:rPr>
        <w:t>CO</w:t>
      </w:r>
      <w:r w:rsidRPr="009E4EE5">
        <w:rPr>
          <w:rFonts w:ascii="Verdana" w:eastAsia="Times New Roman" w:hAnsi="Verdana"/>
          <w:color w:val="000000" w:themeColor="text1"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sz w:val="18"/>
          <w:szCs w:val="18"/>
          <w:lang w:val="nl-NL"/>
        </w:rPr>
        <w:t>-reductieplan, omdat volgens de IKC-ETS regeling de CO</w:t>
      </w:r>
      <w:r w:rsidRPr="009E4EE5">
        <w:rPr>
          <w:rFonts w:ascii="Verdana" w:hAnsi="Verdana"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sz w:val="18"/>
          <w:szCs w:val="18"/>
          <w:lang w:val="nl-NL"/>
        </w:rPr>
        <w:t>-emissiereducties ten opzichte van het jaar 2020 moeten zijn bepaald:</w:t>
      </w:r>
    </w:p>
    <w:p w14:paraId="40C56637" w14:textId="77777777" w:rsidR="003005E1" w:rsidRPr="009E4EE5" w:rsidRDefault="00C60F50" w:rsidP="003005E1">
      <w:pPr>
        <w:rPr>
          <w:rFonts w:ascii="Verdana" w:hAnsi="Verdana"/>
          <w:sz w:val="18"/>
          <w:szCs w:val="18"/>
          <w:lang w:val="nl-NL"/>
        </w:rPr>
      </w:pPr>
      <w:r>
        <w:fldChar w:fldCharType="begin"/>
      </w:r>
      <w:r w:rsidRPr="00FC6AEA">
        <w:rPr>
          <w:lang w:val="nl-NL"/>
        </w:rPr>
        <w:instrText>HYPERLINK "https://www.co2emissiefactoren.nl/wp-content/uploads/2021/01/CO2emissiefactoren-2020.pdf"</w:instrText>
      </w:r>
      <w:r>
        <w:fldChar w:fldCharType="separate"/>
      </w:r>
      <w:r w:rsidR="003005E1" w:rsidRPr="009E4EE5">
        <w:rPr>
          <w:rStyle w:val="Hyperlink"/>
          <w:rFonts w:ascii="Verdana" w:hAnsi="Verdana"/>
          <w:sz w:val="18"/>
          <w:szCs w:val="18"/>
          <w:lang w:val="nl-NL"/>
        </w:rPr>
        <w:t>https://www.co2emissiefactoren.nl/wp-content/uploads/2021/01/CO2emissiefactoren-2020.pdf</w:t>
      </w:r>
      <w:r>
        <w:rPr>
          <w:rStyle w:val="Hyperlink"/>
          <w:rFonts w:ascii="Verdana" w:hAnsi="Verdana"/>
          <w:sz w:val="18"/>
          <w:szCs w:val="18"/>
          <w:lang w:val="nl-NL"/>
        </w:rPr>
        <w:fldChar w:fldCharType="end"/>
      </w:r>
    </w:p>
    <w:p w14:paraId="6A2EEA4E" w14:textId="00C9FED2" w:rsidR="003005E1" w:rsidRDefault="003005E1" w:rsidP="003005E1">
      <w:pPr>
        <w:rPr>
          <w:rFonts w:ascii="Verdana" w:hAnsi="Verdana"/>
          <w:i/>
          <w:iCs/>
          <w:sz w:val="18"/>
          <w:szCs w:val="18"/>
          <w:lang w:val="nl-NL"/>
        </w:rPr>
      </w:pPr>
      <w:r w:rsidRPr="009E4EE5">
        <w:rPr>
          <w:rFonts w:ascii="Verdana" w:hAnsi="Verdana"/>
          <w:i/>
          <w:iCs/>
          <w:sz w:val="18"/>
          <w:szCs w:val="18"/>
          <w:lang w:val="nl-NL"/>
        </w:rPr>
        <w:t>Bij eigen opwekking (WKK) moet u uitgaan van brandstofverbruik (zie ook bovengenoemde website).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br/>
        <w:t>Dit rapport betreft de</w:t>
      </w:r>
      <w:r w:rsidRPr="009E4EE5">
        <w:rPr>
          <w:rFonts w:ascii="Verdana" w:hAnsi="Verdana"/>
          <w:sz w:val="18"/>
          <w:szCs w:val="18"/>
          <w:lang w:val="nl-NL"/>
        </w:rPr>
        <w:t xml:space="preserve"> </w:t>
      </w:r>
      <w:bookmarkStart w:id="10" w:name="_Hlk122014489"/>
      <w:r w:rsidRPr="009E4EE5">
        <w:rPr>
          <w:rFonts w:ascii="Verdana" w:hAnsi="Verdana"/>
          <w:i/>
          <w:iCs/>
          <w:sz w:val="18"/>
          <w:szCs w:val="18"/>
          <w:lang w:val="nl-NL"/>
        </w:rPr>
        <w:t>CO</w:t>
      </w:r>
      <w:r w:rsidRPr="009E4EE5">
        <w:rPr>
          <w:rFonts w:ascii="Verdana" w:hAnsi="Verdana"/>
          <w:i/>
          <w:iCs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-emissie </w:t>
      </w:r>
      <w:bookmarkEnd w:id="10"/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op de inrichting. Dat betekent dat u in het rapport de TTW (tank </w:t>
      </w:r>
      <w:proofErr w:type="spellStart"/>
      <w:r w:rsidRPr="009E4EE5">
        <w:rPr>
          <w:rFonts w:ascii="Verdana" w:hAnsi="Verdana"/>
          <w:i/>
          <w:iCs/>
          <w:sz w:val="18"/>
          <w:szCs w:val="18"/>
          <w:lang w:val="nl-NL"/>
        </w:rPr>
        <w:t>to</w:t>
      </w:r>
      <w:proofErr w:type="spellEnd"/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 </w:t>
      </w:r>
      <w:proofErr w:type="spellStart"/>
      <w:r w:rsidRPr="009E4EE5">
        <w:rPr>
          <w:rFonts w:ascii="Verdana" w:hAnsi="Verdana"/>
          <w:i/>
          <w:iCs/>
          <w:sz w:val="18"/>
          <w:szCs w:val="18"/>
          <w:lang w:val="nl-NL"/>
        </w:rPr>
        <w:t>wheel</w:t>
      </w:r>
      <w:proofErr w:type="spellEnd"/>
      <w:r w:rsidRPr="009E4EE5">
        <w:rPr>
          <w:rFonts w:ascii="Verdana" w:hAnsi="Verdana"/>
          <w:i/>
          <w:iCs/>
          <w:sz w:val="18"/>
          <w:szCs w:val="18"/>
          <w:lang w:val="nl-NL"/>
        </w:rPr>
        <w:t>) gegevens uit bovengenoemde tabel moet gebruiken.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br/>
        <w:t>De</w:t>
      </w:r>
      <w:r w:rsidRPr="009E4EE5">
        <w:rPr>
          <w:rFonts w:ascii="Verdana" w:hAnsi="Verdana"/>
          <w:sz w:val="18"/>
          <w:szCs w:val="18"/>
          <w:lang w:val="nl-NL"/>
        </w:rPr>
        <w:t xml:space="preserve"> 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>CO</w:t>
      </w:r>
      <w:r w:rsidRPr="009E4EE5">
        <w:rPr>
          <w:rFonts w:ascii="Verdana" w:hAnsi="Verdana"/>
          <w:i/>
          <w:iCs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>-emissie betreft zowel de CO</w:t>
      </w:r>
      <w:r w:rsidRPr="009E4EE5">
        <w:rPr>
          <w:rFonts w:ascii="Verdana" w:hAnsi="Verdana"/>
          <w:i/>
          <w:iCs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 die vrijkomt bij verbranding</w:t>
      </w:r>
      <w:r w:rsidR="00117D9B">
        <w:rPr>
          <w:rFonts w:ascii="Verdana" w:hAnsi="Verdana"/>
          <w:i/>
          <w:iCs/>
          <w:sz w:val="18"/>
          <w:szCs w:val="18"/>
          <w:lang w:val="nl-NL"/>
        </w:rPr>
        <w:t>,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 als CO</w:t>
      </w:r>
      <w:r w:rsidRPr="009E4EE5">
        <w:rPr>
          <w:rFonts w:ascii="Verdana" w:hAnsi="Verdana"/>
          <w:i/>
          <w:iCs/>
          <w:sz w:val="18"/>
          <w:szCs w:val="18"/>
          <w:vertAlign w:val="subscript"/>
          <w:lang w:val="nl-NL"/>
        </w:rPr>
        <w:t xml:space="preserve">2 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 xml:space="preserve"> die op andere wijze 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lastRenderedPageBreak/>
        <w:t>wordt geëmitteerd op de inrichting. Voor het laatste zal de CO</w:t>
      </w:r>
      <w:r w:rsidRPr="009E4EE5">
        <w:rPr>
          <w:rFonts w:ascii="Verdana" w:hAnsi="Verdana"/>
          <w:i/>
          <w:iCs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i/>
          <w:iCs/>
          <w:sz w:val="18"/>
          <w:szCs w:val="18"/>
          <w:lang w:val="nl-NL"/>
        </w:rPr>
        <w:t>-emissie waarschijnlijk niet met bovengenoemde website kunnen worden bepaald.</w:t>
      </w:r>
    </w:p>
    <w:p w14:paraId="03031E6D" w14:textId="0FE1AFF6" w:rsidR="00B23F94" w:rsidRPr="009E4EE5" w:rsidRDefault="00B23F94" w:rsidP="00DF3E56">
      <w:pPr>
        <w:rPr>
          <w:rFonts w:ascii="Verdana" w:hAnsi="Verdana"/>
          <w:sz w:val="18"/>
          <w:szCs w:val="18"/>
          <w:lang w:val="nl-NL"/>
        </w:rPr>
      </w:pPr>
      <w:r w:rsidRPr="009E4EE5">
        <w:rPr>
          <w:rFonts w:ascii="Verdana" w:hAnsi="Verdana"/>
          <w:sz w:val="18"/>
          <w:szCs w:val="18"/>
          <w:lang w:val="nl-NL"/>
        </w:rPr>
        <w:t>Neem de CO</w:t>
      </w:r>
      <w:r w:rsidRPr="009E4EE5">
        <w:rPr>
          <w:rFonts w:ascii="Verdana" w:hAnsi="Verdana"/>
          <w:sz w:val="18"/>
          <w:szCs w:val="18"/>
          <w:vertAlign w:val="subscript"/>
          <w:lang w:val="nl-NL"/>
        </w:rPr>
        <w:t>2</w:t>
      </w:r>
      <w:r w:rsidRPr="009E4EE5">
        <w:rPr>
          <w:rFonts w:ascii="Verdana" w:hAnsi="Verdana"/>
          <w:sz w:val="18"/>
          <w:szCs w:val="18"/>
          <w:lang w:val="nl-NL"/>
        </w:rPr>
        <w:t>-emissies op in onderstaande tabel 3</w:t>
      </w:r>
      <w:r w:rsidR="00190122">
        <w:rPr>
          <w:rFonts w:ascii="Verdana" w:hAnsi="Verdana"/>
          <w:sz w:val="18"/>
          <w:szCs w:val="18"/>
          <w:lang w:val="nl-NL"/>
        </w:rPr>
        <w:t>.1</w:t>
      </w:r>
    </w:p>
    <w:p w14:paraId="6E3DFF33" w14:textId="60282F3B" w:rsidR="00092F5E" w:rsidRPr="00E96784" w:rsidRDefault="00092F5E" w:rsidP="00DF3E56">
      <w:pPr>
        <w:rPr>
          <w:rFonts w:ascii="Verdana" w:hAnsi="Verdana"/>
          <w:i/>
          <w:iCs/>
          <w:sz w:val="18"/>
          <w:szCs w:val="18"/>
          <w:lang w:val="nl-NL"/>
        </w:rPr>
      </w:pPr>
      <w:r w:rsidRPr="00E96784">
        <w:rPr>
          <w:rFonts w:ascii="Verdana" w:hAnsi="Verdana"/>
          <w:i/>
          <w:iCs/>
          <w:sz w:val="18"/>
          <w:szCs w:val="18"/>
          <w:lang w:val="nl-NL"/>
        </w:rPr>
        <w:t>Tabel 3</w:t>
      </w:r>
      <w:r w:rsidR="0073763E">
        <w:rPr>
          <w:rFonts w:ascii="Verdana" w:hAnsi="Verdana"/>
          <w:i/>
          <w:iCs/>
          <w:sz w:val="18"/>
          <w:szCs w:val="18"/>
          <w:lang w:val="nl-NL"/>
        </w:rPr>
        <w:t>.</w:t>
      </w:r>
      <w:r w:rsidR="00190122">
        <w:rPr>
          <w:rFonts w:ascii="Verdana" w:hAnsi="Verdana"/>
          <w:i/>
          <w:iCs/>
          <w:sz w:val="18"/>
          <w:szCs w:val="18"/>
          <w:lang w:val="nl-NL"/>
        </w:rPr>
        <w:t>1</w:t>
      </w:r>
      <w:r w:rsidR="0073763E">
        <w:rPr>
          <w:rFonts w:ascii="Verdana" w:hAnsi="Verdana"/>
          <w:i/>
          <w:iCs/>
          <w:sz w:val="18"/>
          <w:szCs w:val="18"/>
          <w:lang w:val="nl-NL"/>
        </w:rPr>
        <w:t xml:space="preserve"> </w:t>
      </w:r>
      <w:r w:rsidRPr="00E96784">
        <w:rPr>
          <w:rFonts w:ascii="Verdana" w:hAnsi="Verdana"/>
          <w:i/>
          <w:iCs/>
          <w:sz w:val="18"/>
          <w:szCs w:val="18"/>
          <w:lang w:val="nl-NL"/>
        </w:rPr>
        <w:t>Overzicht CO</w:t>
      </w:r>
      <w:r w:rsidRPr="00E96784">
        <w:rPr>
          <w:rFonts w:ascii="Verdana" w:hAnsi="Verdana"/>
          <w:i/>
          <w:iCs/>
          <w:sz w:val="18"/>
          <w:szCs w:val="18"/>
          <w:vertAlign w:val="subscript"/>
          <w:lang w:val="nl-NL"/>
        </w:rPr>
        <w:t>2</w:t>
      </w:r>
      <w:r w:rsidRPr="00E96784">
        <w:rPr>
          <w:rFonts w:ascii="Verdana" w:hAnsi="Verdana"/>
          <w:i/>
          <w:iCs/>
          <w:sz w:val="18"/>
          <w:szCs w:val="18"/>
          <w:lang w:val="nl-NL"/>
        </w:rPr>
        <w:t>-emissies (ton per jaar) in 2020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134"/>
        <w:gridCol w:w="1984"/>
        <w:gridCol w:w="1696"/>
      </w:tblGrid>
      <w:tr w:rsidR="00CD2B61" w:rsidRPr="00CD2B61" w14:paraId="7FB3DEFC" w14:textId="77777777" w:rsidTr="001C33DD">
        <w:trPr>
          <w:trHeight w:val="6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9A0B737" w14:textId="2EB53502" w:rsidR="00CD2B61" w:rsidRPr="007E7C8A" w:rsidRDefault="00CD2B61" w:rsidP="00CD2B61">
            <w:pPr>
              <w:spacing w:after="0"/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7E7C8A"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  <w:t>Scope 1</w:t>
            </w:r>
            <w:r w:rsidR="006D585D" w:rsidRPr="007E7C8A"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- </w:t>
            </w:r>
            <w:proofErr w:type="spellStart"/>
            <w:r w:rsidR="006D585D" w:rsidRPr="007E7C8A"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  <w:t>emissies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5A19332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298B351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723EF37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CBAB8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4F976D5E" w14:textId="77777777" w:rsidTr="001C33DD">
        <w:trPr>
          <w:trHeight w:val="3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67F4" w14:textId="77777777" w:rsidR="00CD2B61" w:rsidRPr="005F4C87" w:rsidRDefault="00CD2B61" w:rsidP="00CD2B6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Bron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BF9A" w14:textId="77777777" w:rsidR="00CD2B61" w:rsidRPr="005F4C87" w:rsidRDefault="00CD2B61" w:rsidP="00CD2B6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471F" w14:textId="77777777" w:rsidR="00CD2B61" w:rsidRPr="005F4C87" w:rsidRDefault="00CD2B61" w:rsidP="00CD2B6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Eenheid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315F" w14:textId="77777777" w:rsidR="00CD2B61" w:rsidRPr="005F4C87" w:rsidRDefault="00CD2B61" w:rsidP="00CD2B6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Emissiefactor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03CC" w14:textId="178F9755" w:rsidR="00CD2B61" w:rsidRPr="005F4C87" w:rsidRDefault="00CD2B61" w:rsidP="00CD2B6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CO</w:t>
            </w:r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vertAlign w:val="subscript"/>
                <w:lang w:eastAsia="nl-NL"/>
              </w:rPr>
              <w:t>2</w:t>
            </w:r>
            <w:r w:rsidRPr="005F4C8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-emissie</w:t>
            </w:r>
            <w:r w:rsidR="007055C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br/>
            </w:r>
            <w:r w:rsidR="007055C1" w:rsidRPr="009025A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(ton/jaar)</w:t>
            </w:r>
            <w:r w:rsidR="007055C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CD2B61" w:rsidRPr="00CD2B61" w14:paraId="443765B2" w14:textId="77777777" w:rsidTr="001C33D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B9B31" w14:textId="265CC1C7" w:rsidR="00CD2B61" w:rsidRPr="00CD2B61" w:rsidRDefault="007B391A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- </w:t>
            </w:r>
            <w:proofErr w:type="spellStart"/>
            <w:r w:rsidR="007055C1" w:rsidRPr="009025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Voorbeeld</w:t>
            </w:r>
            <w:proofErr w:type="spellEnd"/>
            <w:r w:rsidR="007055C1" w:rsidRPr="009025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:</w:t>
            </w:r>
            <w:r w:rsidR="007055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="007055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a</w:t>
            </w:r>
            <w:r w:rsidR="00CD2B61"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ardgas</w:t>
            </w:r>
            <w:proofErr w:type="spellEnd"/>
            <w:r w:rsidR="00CD2B61"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voor </w:t>
            </w:r>
            <w:proofErr w:type="spellStart"/>
            <w:r w:rsidR="00CD2B61"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productieinstallatie</w:t>
            </w:r>
            <w:proofErr w:type="spellEnd"/>
            <w:r w:rsidR="00CD2B61"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DA429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F6806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691A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FC8C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18B8DA57" w14:textId="77777777" w:rsidTr="001C33D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535DC" w14:textId="34AC34A6" w:rsidR="00CD2B61" w:rsidRPr="00CD2B61" w:rsidRDefault="007B391A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- </w:t>
            </w:r>
            <w:proofErr w:type="spellStart"/>
            <w:r w:rsidR="007055C1" w:rsidRPr="009025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Voorbeeld</w:t>
            </w:r>
            <w:proofErr w:type="spellEnd"/>
            <w:r w:rsidR="007055C1" w:rsidRPr="009025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:</w:t>
            </w:r>
            <w:r w:rsidR="007055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="007055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</w:t>
            </w:r>
            <w:r w:rsidR="00CD2B61"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orkheftruck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FF2C5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12BBD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79FAB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52AD4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4E4CA032" w14:textId="77777777" w:rsidTr="001C33D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CEE7C" w14:textId="78E5E354" w:rsidR="00CD2B61" w:rsidRPr="00CD2B61" w:rsidRDefault="007E7C8A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- </w:t>
            </w:r>
            <w:r w:rsidR="007B39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… … </w:t>
            </w:r>
            <w:r w:rsidR="00621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5CB56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6763D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2CD64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E36E4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5492A254" w14:textId="77777777" w:rsidTr="001C33D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A8710" w14:textId="33898500" w:rsidR="00CD2B61" w:rsidRPr="00CD2B61" w:rsidRDefault="00A0310E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- … …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C560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DA6C2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3343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83193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D47986" w:rsidRPr="00CD2B61" w14:paraId="51E037DC" w14:textId="77777777" w:rsidTr="001C33D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4DBA" w14:textId="77777777" w:rsidR="00D47986" w:rsidRPr="00CD2B61" w:rsidRDefault="00D47986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89CD" w14:textId="77777777" w:rsidR="00D47986" w:rsidRPr="00CD2B61" w:rsidRDefault="00D47986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3DE9" w14:textId="77777777" w:rsidR="00D47986" w:rsidRPr="00CD2B61" w:rsidRDefault="00D47986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C0C94" w14:textId="77777777" w:rsidR="00D47986" w:rsidRPr="007E7C8A" w:rsidRDefault="00D47986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6A0D" w14:textId="77777777" w:rsidR="00D47986" w:rsidRPr="00CD2B61" w:rsidRDefault="00D47986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CD2B61" w:rsidRPr="00CD2B61" w14:paraId="180B13BF" w14:textId="77777777" w:rsidTr="004A320D">
        <w:trPr>
          <w:trHeight w:val="4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6C3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CF0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293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DA5" w14:textId="77777777" w:rsidR="00CD2B61" w:rsidRPr="007E7C8A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7E7C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Subtotaal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E48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7A073B46" w14:textId="77777777" w:rsidTr="001C33DD">
        <w:trPr>
          <w:trHeight w:val="6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20B22A" w14:textId="345793BA" w:rsidR="00CD2B61" w:rsidRPr="007E7C8A" w:rsidRDefault="00CD2B61" w:rsidP="00CD2B61">
            <w:pPr>
              <w:spacing w:after="0"/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7E7C8A"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  <w:t>Scope 2</w:t>
            </w:r>
            <w:r w:rsidR="007E7C8A">
              <w:rPr>
                <w:rFonts w:ascii="RijksoverheidSansHeadingTT" w:eastAsia="Times New Roman" w:hAnsi="RijksoverheidSansHeadingTT" w:cs="Calibri"/>
                <w:b/>
                <w:bCs/>
                <w:color w:val="000000"/>
                <w:sz w:val="28"/>
                <w:szCs w:val="28"/>
                <w:lang w:eastAsia="nl-NL"/>
              </w:rPr>
              <w:t>-emissies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FBBD7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04F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4E9B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64AFB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A66FBE" w14:paraId="7CE17BD0" w14:textId="77777777" w:rsidTr="001C33DD">
        <w:trPr>
          <w:trHeight w:val="3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E033" w14:textId="77777777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Bron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AA12" w14:textId="77777777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2819" w14:textId="77777777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Eenheid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EA00" w14:textId="77777777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Emissiefactor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CE35" w14:textId="10C83DA0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CO</w:t>
            </w:r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nl-NL"/>
              </w:rPr>
              <w:t>2</w:t>
            </w:r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-emissie</w:t>
            </w:r>
            <w:r w:rsidR="007055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br/>
            </w:r>
            <w:r w:rsidR="007055C1" w:rsidRPr="009025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(ton/jaar)</w:t>
            </w:r>
          </w:p>
        </w:tc>
      </w:tr>
      <w:tr w:rsidR="00CD2B61" w:rsidRPr="00CD2B61" w14:paraId="5EA16A00" w14:textId="77777777" w:rsidTr="004A320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7B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Ingekochte</w:t>
            </w:r>
            <w:proofErr w:type="spellEnd"/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elektriciteit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839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413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FED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9477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0AA6D20F" w14:textId="77777777" w:rsidTr="004A320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ADB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Ingekochte</w:t>
            </w:r>
            <w:proofErr w:type="spellEnd"/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warmte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33C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26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B2BE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524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7325F99E" w14:textId="77777777" w:rsidTr="004A320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3F8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59D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3DAE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74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BD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4A320D" w:rsidRPr="00CD2B61" w14:paraId="49752CFA" w14:textId="77777777" w:rsidTr="004A320D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8364" w14:textId="77777777" w:rsidR="004A320D" w:rsidRPr="00CD2B61" w:rsidRDefault="004A320D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61A1" w14:textId="77777777" w:rsidR="004A320D" w:rsidRPr="00CD2B61" w:rsidRDefault="004A320D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036" w14:textId="77777777" w:rsidR="004A320D" w:rsidRPr="00CD2B61" w:rsidRDefault="004A320D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F79" w14:textId="77777777" w:rsidR="004A320D" w:rsidRPr="00A66FBE" w:rsidRDefault="004A320D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637" w14:textId="77777777" w:rsidR="004A320D" w:rsidRPr="00CD2B61" w:rsidRDefault="004A320D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CD2B61" w:rsidRPr="00CD2B61" w14:paraId="34CC7BAB" w14:textId="77777777" w:rsidTr="005855B3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9E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EB2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E57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AFB" w14:textId="77777777" w:rsidR="00CD2B61" w:rsidRPr="00A66FBE" w:rsidRDefault="00CD2B61" w:rsidP="00CD2B6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66F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Subtotaal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3DE6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CD2B61" w:rsidRPr="00CD2B61" w14:paraId="1EB9432E" w14:textId="77777777" w:rsidTr="005855B3">
        <w:trPr>
          <w:trHeight w:val="6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7C4D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04CFA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5C360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A50853" w14:textId="1971462F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7055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T</w:t>
            </w:r>
            <w:r w:rsidR="006A3F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otaal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8CF" w14:textId="77777777" w:rsidR="00CD2B61" w:rsidRPr="00CD2B61" w:rsidRDefault="00CD2B61" w:rsidP="00CD2B6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CD2B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</w:tbl>
    <w:p w14:paraId="311F8879" w14:textId="77777777" w:rsidR="00CD2B61" w:rsidRDefault="00CD2B61" w:rsidP="007077D8">
      <w:pPr>
        <w:pStyle w:val="Bijschrift"/>
        <w:keepNext/>
        <w:rPr>
          <w:rFonts w:cs="Arial"/>
          <w:bCs w:val="0"/>
          <w:i/>
          <w:color w:val="000000"/>
          <w:sz w:val="18"/>
          <w:szCs w:val="18"/>
          <w:lang w:eastAsia="nl-NL"/>
        </w:rPr>
      </w:pPr>
    </w:p>
    <w:p w14:paraId="09A3A9E2" w14:textId="5393DD26" w:rsidR="007077D8" w:rsidRPr="004515B8" w:rsidRDefault="00685D2B" w:rsidP="007077D8">
      <w:pPr>
        <w:pStyle w:val="Bijschrift"/>
        <w:keepNext/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</w:pPr>
      <w:r w:rsidRPr="004515B8"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Toelichting Scope 1 en Scope 2</w:t>
      </w:r>
      <w:r w:rsidR="00291E8C"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-</w:t>
      </w:r>
      <w:r w:rsidRPr="004515B8"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emissies</w:t>
      </w:r>
    </w:p>
    <w:p w14:paraId="782AD7C9" w14:textId="4584080C" w:rsidR="00152FBF" w:rsidRPr="009E4EE5" w:rsidRDefault="00152FBF" w:rsidP="00152FBF">
      <w:pPr>
        <w:numPr>
          <w:ilvl w:val="0"/>
          <w:numId w:val="12"/>
        </w:numPr>
        <w:shd w:val="clear" w:color="auto" w:fill="FFFFFF"/>
        <w:tabs>
          <w:tab w:val="clear" w:pos="720"/>
          <w:tab w:val="num" w:pos="709"/>
        </w:tabs>
        <w:spacing w:after="0"/>
        <w:ind w:left="284" w:hanging="284"/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</w:pP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Scope 1: directe CO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vertAlign w:val="subscript"/>
          <w:lang w:val="nl-NL" w:eastAsia="nl-NL"/>
        </w:rPr>
        <w:t>2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-uitstoot, veroorzaakt door eigen bronnen binnen de organisatie. Het betreft</w:t>
      </w:r>
      <w:r w:rsidR="00E85DA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 xml:space="preserve"> 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de uitstoot door eigen gebouwen-, vervoer- en productie</w:t>
      </w:r>
      <w:r w:rsidR="00E85DA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-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gerelateerde activiteiten.</w:t>
      </w:r>
    </w:p>
    <w:p w14:paraId="2219C369" w14:textId="6702A1D4" w:rsidR="00ED59FA" w:rsidRPr="00104CCC" w:rsidRDefault="00152FBF" w:rsidP="00391C78">
      <w:pPr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Verdana" w:hAnsi="Verdana"/>
          <w:b/>
          <w:bCs/>
          <w:sz w:val="18"/>
          <w:szCs w:val="18"/>
          <w:lang w:val="nl-NL"/>
        </w:rPr>
      </w:pPr>
      <w:r w:rsidRPr="009E4EE5">
        <w:rPr>
          <w:rFonts w:ascii="Verdana" w:eastAsia="Times New Roman" w:hAnsi="Verdana" w:cs="Arial"/>
          <w:i/>
          <w:iCs/>
          <w:sz w:val="18"/>
          <w:szCs w:val="18"/>
          <w:lang w:val="nl-NL" w:eastAsia="nl-NL"/>
        </w:rPr>
        <w:t>Scope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 xml:space="preserve"> 2: indirecte CO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vertAlign w:val="subscript"/>
          <w:lang w:val="nl-NL" w:eastAsia="nl-NL"/>
        </w:rPr>
        <w:t>2</w:t>
      </w:r>
      <w:r w:rsidRPr="009E4EE5">
        <w:rPr>
          <w:rFonts w:ascii="Verdana" w:eastAsia="Times New Roman" w:hAnsi="Verdana" w:cs="Arial"/>
          <w:i/>
          <w:iCs/>
          <w:color w:val="373A41"/>
          <w:sz w:val="18"/>
          <w:szCs w:val="18"/>
          <w:lang w:val="nl-NL" w:eastAsia="nl-NL"/>
        </w:rPr>
        <w:t>-uitstoot, door opwekking van ingekochte en verbruikte elektriciteit- of warmte.</w:t>
      </w:r>
    </w:p>
    <w:p w14:paraId="7B6A782C" w14:textId="77777777" w:rsidR="00CE0818" w:rsidRPr="00104CCC" w:rsidRDefault="00CE0818" w:rsidP="00903636">
      <w:pPr>
        <w:rPr>
          <w:rFonts w:ascii="Verdana" w:hAnsi="Verdana"/>
          <w:b/>
          <w:bCs/>
          <w:sz w:val="18"/>
          <w:szCs w:val="18"/>
          <w:lang w:val="nl-NL"/>
        </w:rPr>
      </w:pPr>
    </w:p>
    <w:p w14:paraId="505E7B8E" w14:textId="71B12978" w:rsidR="00104CCC" w:rsidRDefault="00104CCC">
      <w:pPr>
        <w:rPr>
          <w:rFonts w:ascii="Verdana" w:hAnsi="Verdana"/>
          <w:sz w:val="18"/>
          <w:szCs w:val="18"/>
          <w:lang w:val="nl-NL"/>
        </w:rPr>
      </w:pPr>
      <w:bookmarkStart w:id="11" w:name="_Hlk125101682"/>
      <w:r>
        <w:rPr>
          <w:rFonts w:ascii="Verdana" w:hAnsi="Verdana"/>
          <w:sz w:val="18"/>
          <w:szCs w:val="18"/>
          <w:lang w:val="nl-NL"/>
        </w:rPr>
        <w:br w:type="page"/>
      </w:r>
    </w:p>
    <w:p w14:paraId="404B5864" w14:textId="6B0730FB" w:rsidR="003B41C2" w:rsidRPr="00650A17" w:rsidRDefault="002E52B0" w:rsidP="00650A17">
      <w:pPr>
        <w:pStyle w:val="Kop2"/>
        <w:rPr>
          <w:rFonts w:ascii="RijksoverheidSansHeadingTT" w:hAnsi="RijksoverheidSansHeadingTT"/>
          <w:b/>
          <w:bCs/>
          <w:lang w:val="nl-NL"/>
        </w:rPr>
      </w:pPr>
      <w:r w:rsidRPr="00650A17">
        <w:rPr>
          <w:rFonts w:ascii="RijksoverheidSansHeadingTT" w:hAnsi="RijksoverheidSansHeadingTT"/>
          <w:b/>
          <w:bCs/>
          <w:lang w:val="nl-NL"/>
        </w:rPr>
        <w:lastRenderedPageBreak/>
        <w:t xml:space="preserve">4. </w:t>
      </w:r>
      <w:r w:rsidR="004772A7" w:rsidRPr="00650A17">
        <w:rPr>
          <w:rFonts w:ascii="RijksoverheidSansHeadingTT" w:hAnsi="RijksoverheidSansHeadingTT"/>
          <w:b/>
          <w:bCs/>
          <w:lang w:val="nl-NL"/>
        </w:rPr>
        <w:t xml:space="preserve">Maatregelen </w:t>
      </w:r>
      <w:r w:rsidR="003B41C2" w:rsidRPr="00650A17">
        <w:rPr>
          <w:rFonts w:ascii="RijksoverheidSansHeadingTT" w:hAnsi="RijksoverheidSansHeadingTT"/>
          <w:b/>
          <w:bCs/>
          <w:lang w:val="nl-NL"/>
        </w:rPr>
        <w:t>CO</w:t>
      </w:r>
      <w:r w:rsidR="003B41C2" w:rsidRPr="00650A17">
        <w:rPr>
          <w:rFonts w:ascii="RijksoverheidSansHeadingTT" w:hAnsi="RijksoverheidSansHeadingTT"/>
          <w:b/>
          <w:bCs/>
          <w:vertAlign w:val="subscript"/>
          <w:lang w:val="nl-NL"/>
        </w:rPr>
        <w:t>2</w:t>
      </w:r>
      <w:r w:rsidR="003B41C2" w:rsidRPr="00650A17">
        <w:rPr>
          <w:rFonts w:ascii="RijksoverheidSansHeadingTT" w:hAnsi="RijksoverheidSansHeadingTT"/>
          <w:b/>
          <w:bCs/>
          <w:lang w:val="nl-NL"/>
        </w:rPr>
        <w:t xml:space="preserve">-reductie </w:t>
      </w:r>
    </w:p>
    <w:bookmarkEnd w:id="11"/>
    <w:p w14:paraId="4BB0EE89" w14:textId="62308A0F" w:rsidR="001D55A8" w:rsidRPr="007B1595" w:rsidRDefault="001D55A8" w:rsidP="001D55A8">
      <w:pPr>
        <w:pStyle w:val="DWAopsomming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47CA5F5E" w14:textId="1917956B" w:rsidR="00CD2B61" w:rsidRPr="002A559D" w:rsidRDefault="001D55A8" w:rsidP="00650A17">
      <w:pPr>
        <w:pStyle w:val="Kop2"/>
        <w:rPr>
          <w:rFonts w:ascii="RijksoverheidSansHeadingTT" w:hAnsi="RijksoverheidSansHeadingTT"/>
          <w:sz w:val="28"/>
          <w:szCs w:val="28"/>
          <w:lang w:val="nl-NL"/>
        </w:rPr>
      </w:pPr>
      <w:r w:rsidRPr="004A4BF0">
        <w:rPr>
          <w:rFonts w:ascii="RijksoverheidSansHeadingTT" w:hAnsi="RijksoverheidSansHeadingTT"/>
          <w:b/>
          <w:bCs/>
          <w:sz w:val="28"/>
          <w:szCs w:val="28"/>
          <w:lang w:val="nl-NL"/>
        </w:rPr>
        <w:t>4.1 Beschrijving maatregelen.</w:t>
      </w:r>
    </w:p>
    <w:p w14:paraId="0CCD58AB" w14:textId="38CBE644" w:rsidR="008B1450" w:rsidRDefault="00865861" w:rsidP="00092F5E">
      <w:pPr>
        <w:pStyle w:val="DWAopsomming"/>
        <w:numPr>
          <w:ilvl w:val="0"/>
          <w:numId w:val="0"/>
        </w:numPr>
        <w:rPr>
          <w:rFonts w:ascii="Verdana" w:hAnsi="Verdana"/>
          <w:b/>
          <w:bCs/>
          <w:sz w:val="18"/>
          <w:szCs w:val="18"/>
        </w:rPr>
      </w:pPr>
      <w:r w:rsidRPr="004A4BF0">
        <w:rPr>
          <w:rFonts w:ascii="RijksoverheidSansHeadingTT" w:hAnsi="RijksoverheidSansHeadingT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DE419" wp14:editId="37219FF8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499100" cy="3314700"/>
                <wp:effectExtent l="0" t="0" r="25400" b="19050"/>
                <wp:wrapSquare wrapText="bothSides"/>
                <wp:docPr id="1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49EF" w14:textId="77777777" w:rsidR="008B1450" w:rsidRPr="005E5886" w:rsidRDefault="008B1450" w:rsidP="008B145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Een overzicht van de mogelijkheden tot, en de kwantificering van, CO</w:t>
                            </w: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  <w:lang w:val="nl-NL"/>
                              </w:rPr>
                              <w:t>2</w:t>
                            </w:r>
                            <w:r w:rsidRPr="009E4EE5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-reductie. 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Ook maatregelen die al in 2021, 2022 of 2023 zijn uitgevoerd en meetellen voor de CO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  <w:lang w:val="nl-NL"/>
                              </w:rPr>
                              <w:t>2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-reductie worden hier omschreven. </w:t>
                            </w:r>
                          </w:p>
                          <w:p w14:paraId="5DC68A55" w14:textId="00CC1854" w:rsidR="008B1450" w:rsidRPr="005E5886" w:rsidRDefault="008B1450" w:rsidP="00CD2B6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Beschrijf hier de maatregelen. Leg per maatregel uit op welke wijze CO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  <w:lang w:val="nl-NL"/>
                              </w:rPr>
                              <w:t>2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wordt gereduceerd en op welke wijze de CO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  <w:lang w:val="nl-NL"/>
                              </w:rPr>
                              <w:t>2</w:t>
                            </w: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-reductie is berekend.</w:t>
                            </w:r>
                          </w:p>
                          <w:p w14:paraId="2F08042B" w14:textId="24CB4B0D" w:rsidR="00CD2B61" w:rsidRPr="005E5886" w:rsidRDefault="00CD2B61" w:rsidP="00CD2B6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De beschrijving moet de volgende onderdelen bevatten:</w:t>
                            </w:r>
                          </w:p>
                          <w:p w14:paraId="0FA06E68" w14:textId="77777777" w:rsidR="00CD2B61" w:rsidRPr="005E5886" w:rsidRDefault="00CD2B61" w:rsidP="00CD2B6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E5886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Per maatregel die betrekking heeft op processen, installaties, gebouwen en transport op de inrichting. moet het volgende worden beschreven:</w:t>
                            </w:r>
                          </w:p>
                          <w:p w14:paraId="3180B078" w14:textId="77777777" w:rsidR="00CD2B61" w:rsidRPr="00CD2B61" w:rsidRDefault="00CD2B61" w:rsidP="00CD2B61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Omschrijving van de maatregel,</w:t>
                            </w:r>
                          </w:p>
                          <w:p w14:paraId="30FEAFEE" w14:textId="77777777" w:rsidR="00CD2B61" w:rsidRPr="00CD2B61" w:rsidRDefault="00CD2B61" w:rsidP="00CD2B61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Uitleg op welke wijze CO</w:t>
                            </w: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wordt gereduceerd, </w:t>
                            </w:r>
                          </w:p>
                          <w:p w14:paraId="35B00A1D" w14:textId="77777777" w:rsidR="00CD2B61" w:rsidRPr="00CD2B61" w:rsidRDefault="00CD2B61" w:rsidP="00CD2B61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Berekening van de CO</w:t>
                            </w: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reductie per jaar</w:t>
                            </w:r>
                            <w:r w:rsidRPr="00CD2B6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D80CD68" w14:textId="77777777" w:rsidR="00CD2B61" w:rsidRPr="000116B6" w:rsidRDefault="00CD2B61" w:rsidP="00CD2B61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116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Toelichting op de berekeningsmethodiek,</w:t>
                            </w:r>
                          </w:p>
                          <w:p w14:paraId="1154E494" w14:textId="77777777" w:rsidR="00CD2B61" w:rsidRPr="00CD2B61" w:rsidRDefault="00CD2B61" w:rsidP="00CD2B61">
                            <w:pPr>
                              <w:pStyle w:val="DWAopsomm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2B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Benodigde investering</w:t>
                            </w:r>
                          </w:p>
                          <w:p w14:paraId="441F3DC5" w14:textId="0C24A723" w:rsidR="00CD2B61" w:rsidRPr="00CD2B61" w:rsidRDefault="00CD2B61"/>
                          <w:p w14:paraId="6C400889" w14:textId="44010414" w:rsidR="00CD2B61" w:rsidRPr="00EE1A4C" w:rsidRDefault="00CD2B61" w:rsidP="00CD2B6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</w:pPr>
                            <w:r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* </w:t>
                            </w:r>
                            <w:r w:rsidR="00EE1A4C"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V</w:t>
                            </w:r>
                            <w:r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erwijder </w:t>
                            </w:r>
                            <w:r w:rsidR="00EE1A4C"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dit tekstblok </w:t>
                            </w:r>
                            <w:r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bij </w:t>
                            </w:r>
                            <w:r w:rsidR="00EE1A4C"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 xml:space="preserve">het </w:t>
                            </w:r>
                            <w:r w:rsidRPr="00EE1A4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lang w:val="nl-NL"/>
                              </w:rPr>
                              <w:t>gereedmaken van het plan</w:t>
                            </w:r>
                          </w:p>
                          <w:p w14:paraId="752CA6C7" w14:textId="77777777" w:rsidR="00CD2B61" w:rsidRPr="005E5886" w:rsidRDefault="00CD2B6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493F9E8" w14:textId="77777777" w:rsidR="00CD2B61" w:rsidRPr="005E5886" w:rsidRDefault="00CD2B6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E419" id="_x0000_s1028" type="#_x0000_t202" alt="&quot;&quot;" style="position:absolute;margin-left:0;margin-top:18.55pt;width:433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">
                <v:textbox>
                  <w:txbxContent>
                    <w:p w14:paraId="2E3D49EF" w14:textId="77777777" w:rsidR="008B1450" w:rsidRPr="005E5886" w:rsidRDefault="008B1450" w:rsidP="008B1450">
                      <w:pP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Een overzicht van de mogelijkheden tot, en de kwantificering van, CO</w:t>
                      </w:r>
                      <w:r w:rsidRPr="009E4EE5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  <w:lang w:val="nl-NL"/>
                        </w:rPr>
                        <w:t>2</w:t>
                      </w:r>
                      <w:r w:rsidRPr="009E4EE5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-reductie. 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Ook maatregelen die al in 2021, 2022 of 2023 zijn uitgevoerd en meetellen voor de CO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  <w:lang w:val="nl-NL"/>
                        </w:rPr>
                        <w:t>2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-reductie worden hier omschreven. </w:t>
                      </w:r>
                    </w:p>
                    <w:p w14:paraId="5DC68A55" w14:textId="00CC1854" w:rsidR="008B1450" w:rsidRPr="005E5886" w:rsidRDefault="008B1450" w:rsidP="00CD2B61">
                      <w:pP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Beschrijf hier de maatregelen. Leg per maatregel uit op welke wijze CO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  <w:lang w:val="nl-NL"/>
                        </w:rPr>
                        <w:t>2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wordt gereduceerd en op welke wijze de CO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  <w:lang w:val="nl-NL"/>
                        </w:rPr>
                        <w:t>2</w:t>
                      </w: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-reductie is berekend.</w:t>
                      </w:r>
                    </w:p>
                    <w:p w14:paraId="2F08042B" w14:textId="24CB4B0D" w:rsidR="00CD2B61" w:rsidRPr="005E5886" w:rsidRDefault="00CD2B61" w:rsidP="00CD2B61">
                      <w:pP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De beschrijving moet de volgende onderdelen bevatten:</w:t>
                      </w:r>
                    </w:p>
                    <w:p w14:paraId="0FA06E68" w14:textId="77777777" w:rsidR="00CD2B61" w:rsidRPr="005E5886" w:rsidRDefault="00CD2B61" w:rsidP="00CD2B61">
                      <w:pPr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</w:pPr>
                      <w:r w:rsidRPr="005E5886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Per maatregel die betrekking heeft op processen, installaties, gebouwen en transport op de inrichting. moet het volgende worden beschreven:</w:t>
                      </w:r>
                    </w:p>
                    <w:p w14:paraId="3180B078" w14:textId="77777777" w:rsidR="00CD2B61" w:rsidRPr="00CD2B61" w:rsidRDefault="00CD2B61" w:rsidP="00CD2B61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>Omschrijving van de maatregel,</w:t>
                      </w:r>
                    </w:p>
                    <w:p w14:paraId="30FEAFEE" w14:textId="77777777" w:rsidR="00CD2B61" w:rsidRPr="00CD2B61" w:rsidRDefault="00CD2B61" w:rsidP="00CD2B61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>Uitleg op welke wijze CO</w:t>
                      </w:r>
                      <w:r w:rsidRPr="00CD2B61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wordt gereduceerd, </w:t>
                      </w:r>
                    </w:p>
                    <w:p w14:paraId="35B00A1D" w14:textId="77777777" w:rsidR="00CD2B61" w:rsidRPr="00CD2B61" w:rsidRDefault="00CD2B61" w:rsidP="00CD2B61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>Berekening van de CO</w:t>
                      </w:r>
                      <w:r w:rsidRPr="00CD2B61">
                        <w:rPr>
                          <w:rFonts w:ascii="Verdana" w:hAnsi="Verdan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reductie per jaar</w:t>
                      </w:r>
                      <w:r w:rsidRPr="00CD2B6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</w:p>
                    <w:p w14:paraId="3D80CD68" w14:textId="77777777" w:rsidR="00CD2B61" w:rsidRPr="000116B6" w:rsidRDefault="00CD2B61" w:rsidP="00CD2B61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116B6">
                        <w:rPr>
                          <w:rFonts w:ascii="Verdana" w:hAnsi="Verdana"/>
                          <w:sz w:val="18"/>
                          <w:szCs w:val="18"/>
                        </w:rPr>
                        <w:t>Toelichting op de berekeningsmethodiek,</w:t>
                      </w:r>
                    </w:p>
                    <w:p w14:paraId="1154E494" w14:textId="77777777" w:rsidR="00CD2B61" w:rsidRPr="00CD2B61" w:rsidRDefault="00CD2B61" w:rsidP="00CD2B61">
                      <w:pPr>
                        <w:pStyle w:val="DWAopsomm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2B61">
                        <w:rPr>
                          <w:rFonts w:ascii="Verdana" w:hAnsi="Verdana"/>
                          <w:sz w:val="18"/>
                          <w:szCs w:val="18"/>
                        </w:rPr>
                        <w:t>Benodigde investering</w:t>
                      </w:r>
                    </w:p>
                    <w:p w14:paraId="441F3DC5" w14:textId="0C24A723" w:rsidR="00CD2B61" w:rsidRPr="00CD2B61" w:rsidRDefault="00CD2B61"/>
                    <w:p w14:paraId="6C400889" w14:textId="44010414" w:rsidR="00CD2B61" w:rsidRPr="00EE1A4C" w:rsidRDefault="00CD2B61" w:rsidP="00CD2B61">
                      <w:pPr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</w:pPr>
                      <w:r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* </w:t>
                      </w:r>
                      <w:r w:rsidR="00EE1A4C"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V</w:t>
                      </w:r>
                      <w:r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erwijder </w:t>
                      </w:r>
                      <w:r w:rsidR="00EE1A4C"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dit tekstblok </w:t>
                      </w:r>
                      <w:r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bij </w:t>
                      </w:r>
                      <w:r w:rsidR="00EE1A4C"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 xml:space="preserve">het </w:t>
                      </w:r>
                      <w:r w:rsidRPr="00EE1A4C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lang w:val="nl-NL"/>
                        </w:rPr>
                        <w:t>gereedmaken van het plan</w:t>
                      </w:r>
                    </w:p>
                    <w:p w14:paraId="752CA6C7" w14:textId="77777777" w:rsidR="00CD2B61" w:rsidRPr="005E5886" w:rsidRDefault="00CD2B61">
                      <w:pPr>
                        <w:rPr>
                          <w:lang w:val="nl-NL"/>
                        </w:rPr>
                      </w:pPr>
                    </w:p>
                    <w:p w14:paraId="2493F9E8" w14:textId="77777777" w:rsidR="00CD2B61" w:rsidRPr="005E5886" w:rsidRDefault="00CD2B6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6E063F" w14:textId="34DB3D2F" w:rsidR="00865861" w:rsidRDefault="00865861" w:rsidP="00092F5E">
      <w:pPr>
        <w:pStyle w:val="DWAopsomming"/>
        <w:numPr>
          <w:ilvl w:val="0"/>
          <w:numId w:val="0"/>
        </w:numPr>
        <w:rPr>
          <w:rFonts w:ascii="Verdana" w:hAnsi="Verdana"/>
          <w:b/>
          <w:bCs/>
          <w:sz w:val="18"/>
          <w:szCs w:val="18"/>
        </w:rPr>
      </w:pPr>
    </w:p>
    <w:p w14:paraId="583CC01E" w14:textId="77777777" w:rsidR="00865861" w:rsidRPr="009B5BF6" w:rsidRDefault="001D55A8" w:rsidP="00865861">
      <w:pPr>
        <w:pStyle w:val="Kop2"/>
        <w:rPr>
          <w:rFonts w:ascii="RijksoverheidSansHeadingTT" w:hAnsi="RijksoverheidSansHeadingTT"/>
          <w:b/>
          <w:bCs/>
          <w:sz w:val="32"/>
          <w:szCs w:val="32"/>
          <w:lang w:val="nl-NL"/>
        </w:rPr>
      </w:pPr>
      <w:r w:rsidRPr="009B5BF6">
        <w:rPr>
          <w:rFonts w:ascii="RijksoverheidSansHeadingTT" w:hAnsi="RijksoverheidSansHeadingTT"/>
          <w:b/>
          <w:bCs/>
          <w:sz w:val="32"/>
          <w:szCs w:val="32"/>
          <w:lang w:val="nl-NL"/>
        </w:rPr>
        <w:t xml:space="preserve">4.2 Overzicht </w:t>
      </w:r>
      <w:r w:rsidR="00F62214" w:rsidRPr="009B5BF6">
        <w:rPr>
          <w:rFonts w:ascii="RijksoverheidSansHeadingTT" w:hAnsi="RijksoverheidSansHeadingTT"/>
          <w:b/>
          <w:bCs/>
          <w:sz w:val="32"/>
          <w:szCs w:val="32"/>
          <w:lang w:val="nl-NL"/>
        </w:rPr>
        <w:t xml:space="preserve">mogelijke </w:t>
      </w:r>
      <w:r w:rsidRPr="009B5BF6">
        <w:rPr>
          <w:rFonts w:ascii="RijksoverheidSansHeadingTT" w:hAnsi="RijksoverheidSansHeadingTT"/>
          <w:b/>
          <w:bCs/>
          <w:sz w:val="32"/>
          <w:szCs w:val="32"/>
          <w:lang w:val="nl-NL"/>
        </w:rPr>
        <w:t>maatregelen</w:t>
      </w:r>
    </w:p>
    <w:p w14:paraId="692ECBD5" w14:textId="77777777" w:rsidR="00865861" w:rsidRPr="009B5BF6" w:rsidRDefault="00865861" w:rsidP="00092F5E">
      <w:pPr>
        <w:pStyle w:val="DWAopsomming"/>
        <w:numPr>
          <w:ilvl w:val="0"/>
          <w:numId w:val="0"/>
        </w:numPr>
        <w:rPr>
          <w:rStyle w:val="Kop2Char"/>
          <w:rFonts w:ascii="RijksoverheidSansHeadingTT" w:hAnsi="RijksoverheidSansHeadingTT"/>
          <w:sz w:val="18"/>
          <w:szCs w:val="18"/>
        </w:rPr>
      </w:pPr>
    </w:p>
    <w:p w14:paraId="3B17E670" w14:textId="2F1195B8" w:rsidR="00CE0818" w:rsidRPr="007B1595" w:rsidRDefault="00CE0818" w:rsidP="00092F5E">
      <w:pPr>
        <w:pStyle w:val="DWAopsomming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7B1595">
        <w:rPr>
          <w:rFonts w:ascii="Verdana" w:hAnsi="Verdana"/>
          <w:sz w:val="18"/>
          <w:szCs w:val="18"/>
        </w:rPr>
        <w:t xml:space="preserve">Neem de </w:t>
      </w:r>
      <w:r w:rsidR="001D55A8" w:rsidRPr="007B1595">
        <w:rPr>
          <w:rFonts w:ascii="Verdana" w:hAnsi="Verdana"/>
          <w:sz w:val="18"/>
          <w:szCs w:val="18"/>
        </w:rPr>
        <w:t>in</w:t>
      </w:r>
      <w:r w:rsidR="00190122">
        <w:rPr>
          <w:rFonts w:ascii="Verdana" w:hAnsi="Verdana"/>
          <w:sz w:val="18"/>
          <w:szCs w:val="18"/>
        </w:rPr>
        <w:t xml:space="preserve"> 4.1</w:t>
      </w:r>
      <w:r w:rsidRPr="007B1595">
        <w:rPr>
          <w:rFonts w:ascii="Verdana" w:hAnsi="Verdana"/>
          <w:sz w:val="18"/>
          <w:szCs w:val="18"/>
        </w:rPr>
        <w:t xml:space="preserve"> omschreven maatregelen over in tabel 4.1</w:t>
      </w:r>
    </w:p>
    <w:p w14:paraId="356F7070" w14:textId="77777777" w:rsidR="001D55A8" w:rsidRPr="007B1595" w:rsidRDefault="001D55A8" w:rsidP="00092F5E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</w:rPr>
      </w:pPr>
    </w:p>
    <w:p w14:paraId="2ED9900C" w14:textId="5296B8BC" w:rsidR="00051441" w:rsidRPr="007B1595" w:rsidRDefault="00092F5E" w:rsidP="00092F5E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</w:rPr>
      </w:pPr>
      <w:r w:rsidRPr="007B1595">
        <w:rPr>
          <w:rFonts w:ascii="Verdana" w:hAnsi="Verdana"/>
          <w:i/>
          <w:iCs/>
          <w:sz w:val="18"/>
          <w:szCs w:val="18"/>
        </w:rPr>
        <w:t>Tabel 4.1 Overzicht mogelijke CO2</w:t>
      </w:r>
      <w:r w:rsidR="004515B8">
        <w:rPr>
          <w:rFonts w:ascii="Verdana" w:hAnsi="Verdana"/>
          <w:i/>
          <w:iCs/>
          <w:sz w:val="18"/>
          <w:szCs w:val="18"/>
        </w:rPr>
        <w:t>-</w:t>
      </w:r>
      <w:r w:rsidRPr="007B1595">
        <w:rPr>
          <w:rFonts w:ascii="Verdana" w:hAnsi="Verdana"/>
          <w:i/>
          <w:iCs/>
          <w:sz w:val="18"/>
          <w:szCs w:val="18"/>
        </w:rPr>
        <w:t xml:space="preserve">reducerende maatregelen  </w:t>
      </w:r>
      <w:r w:rsidR="00F86214" w:rsidRPr="007B1595">
        <w:rPr>
          <w:rFonts w:ascii="Verdana" w:hAnsi="Verdana"/>
          <w:i/>
          <w:iCs/>
          <w:sz w:val="18"/>
          <w:szCs w:val="18"/>
        </w:rPr>
        <w:br/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3078"/>
        <w:gridCol w:w="992"/>
        <w:gridCol w:w="1118"/>
        <w:gridCol w:w="1919"/>
        <w:gridCol w:w="1142"/>
      </w:tblGrid>
      <w:tr w:rsidR="00051441" w:rsidRPr="00F1283C" w14:paraId="4991B6D8" w14:textId="77777777" w:rsidTr="00015C01">
        <w:trPr>
          <w:trHeight w:val="31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3C5A" w14:textId="77777777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nl-NL" w:eastAsia="nl-NL"/>
              </w:rPr>
            </w:pPr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3D95" w14:textId="04B052C1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Maatregel</w:t>
            </w:r>
            <w:r w:rsid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64C0" w14:textId="77777777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21F9" w14:textId="77777777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Eenheid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09A0" w14:textId="77777777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Emissiefactor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137E" w14:textId="77777777" w:rsidR="00051441" w:rsidRPr="00F1283C" w:rsidRDefault="00051441" w:rsidP="00051441">
            <w:pPr>
              <w:spacing w:after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</w:pPr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CO</w:t>
            </w:r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vertAlign w:val="subscript"/>
                <w:lang w:eastAsia="nl-NL"/>
              </w:rPr>
              <w:t>2</w:t>
            </w:r>
            <w:r w:rsidRPr="00F1283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nl-NL"/>
              </w:rPr>
              <w:t>-reductie</w:t>
            </w:r>
          </w:p>
        </w:tc>
      </w:tr>
      <w:tr w:rsidR="00051441" w:rsidRPr="00F130D1" w14:paraId="554703AC" w14:textId="77777777" w:rsidTr="00015C01">
        <w:trPr>
          <w:trHeight w:val="265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04FC9" w14:textId="77777777" w:rsidR="00051441" w:rsidRPr="00F130D1" w:rsidRDefault="00051441" w:rsidP="00051441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1D19F" w14:textId="4F11F050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Vervanging</w:t>
            </w:r>
            <w:proofErr w:type="spellEnd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stoomketel</w:t>
            </w:r>
            <w:proofErr w:type="spellEnd"/>
            <w:r w:rsidR="009B5BF6"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F6BAA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</w:t>
            </w:r>
            <w:proofErr w:type="spellStart"/>
            <w:r w:rsidR="007F6BAA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</w:t>
            </w:r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beeld</w:t>
            </w:r>
            <w:proofErr w:type="spellEnd"/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3A77C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D4160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C722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1333A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051441" w:rsidRPr="00F130D1" w14:paraId="57293521" w14:textId="77777777" w:rsidTr="00015C01">
        <w:trPr>
          <w:trHeight w:val="265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4C1E4" w14:textId="77777777" w:rsidR="00051441" w:rsidRPr="00F130D1" w:rsidRDefault="00051441" w:rsidP="00051441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F0A97" w14:textId="54892E01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Rookgascondensor</w:t>
            </w:r>
            <w:proofErr w:type="spellEnd"/>
            <w:r w:rsidR="009B5BF6"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</w:t>
            </w:r>
            <w:proofErr w:type="spellStart"/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voorbeeld</w:t>
            </w:r>
            <w:proofErr w:type="spellEnd"/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616A0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ED4CF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6FD7E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77AA7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051441" w:rsidRPr="00F130D1" w14:paraId="10586496" w14:textId="77777777" w:rsidTr="00015C01">
        <w:trPr>
          <w:trHeight w:val="583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8125F" w14:textId="77777777" w:rsidR="00051441" w:rsidRPr="00F130D1" w:rsidRDefault="00051441" w:rsidP="00051441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5A91D" w14:textId="3DC52623" w:rsidR="00051441" w:rsidRPr="00F130D1" w:rsidRDefault="007F6BAA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Vervanging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electromotor </w:t>
            </w:r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</w:t>
            </w:r>
            <w:proofErr w:type="spellStart"/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voorbeeld</w:t>
            </w:r>
            <w:proofErr w:type="spellEnd"/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5BF3C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64AD3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134F5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9463D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051441" w:rsidRPr="00F130D1" w14:paraId="737809E3" w14:textId="77777777" w:rsidTr="00015C01">
        <w:trPr>
          <w:trHeight w:val="705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77A7A" w14:textId="77777777" w:rsidR="00051441" w:rsidRPr="00F130D1" w:rsidRDefault="00051441" w:rsidP="00051441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265B2" w14:textId="04A2F388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Toepassen</w:t>
            </w:r>
            <w:proofErr w:type="spellEnd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frequentieregeling</w:t>
            </w:r>
            <w:proofErr w:type="spellEnd"/>
            <w:r w:rsidR="00FA18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</w:t>
            </w:r>
            <w:proofErr w:type="spellStart"/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voorbeeld</w:t>
            </w:r>
            <w:proofErr w:type="spellEnd"/>
            <w:r w:rsidR="009B5BF6"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45386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5312A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C1144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F4508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051441" w:rsidRPr="00F130D1" w14:paraId="5DEB3B3F" w14:textId="77777777" w:rsidTr="004A3D33">
        <w:trPr>
          <w:trHeight w:val="2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3C54" w14:textId="77777777" w:rsidR="00051441" w:rsidRPr="00F130D1" w:rsidRDefault="00051441" w:rsidP="00051441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4DE3" w14:textId="6FDDE800" w:rsidR="00051441" w:rsidRPr="00F130D1" w:rsidRDefault="007F6BAA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…. 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E277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E9BD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D0E6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EE35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051441" w:rsidRPr="00F130D1" w14:paraId="2C8C3C60" w14:textId="77777777" w:rsidTr="004A3D33">
        <w:trPr>
          <w:trHeight w:val="2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D17B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1D3F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7D141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7C82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585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F6BA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78A" w14:textId="77777777" w:rsidR="00051441" w:rsidRPr="00F130D1" w:rsidRDefault="00051441" w:rsidP="0005144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14:paraId="4E2B6FBE" w14:textId="4E9E6D72" w:rsidR="00F86214" w:rsidRPr="007B1595" w:rsidRDefault="00F86214" w:rsidP="00092F5E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</w:rPr>
      </w:pPr>
    </w:p>
    <w:p w14:paraId="244E9502" w14:textId="25CA5F34" w:rsidR="001D55A8" w:rsidRPr="009C61AD" w:rsidRDefault="00092F5E" w:rsidP="009B5BF6">
      <w:pPr>
        <w:pStyle w:val="DWAopsomming"/>
        <w:numPr>
          <w:ilvl w:val="0"/>
          <w:numId w:val="0"/>
        </w:numPr>
        <w:ind w:left="357" w:hanging="357"/>
        <w:rPr>
          <w:rFonts w:ascii="Verdana" w:hAnsi="Verdana"/>
          <w:i/>
          <w:iCs/>
          <w:sz w:val="18"/>
          <w:szCs w:val="18"/>
          <w:lang w:val="en-US"/>
        </w:rPr>
      </w:pPr>
      <w:r w:rsidRPr="009C61AD">
        <w:rPr>
          <w:rFonts w:ascii="Verdana" w:hAnsi="Verdana"/>
          <w:i/>
          <w:iCs/>
          <w:sz w:val="18"/>
          <w:szCs w:val="18"/>
        </w:rPr>
        <w:t>*CO</w:t>
      </w:r>
      <w:r w:rsidRPr="009C61AD">
        <w:rPr>
          <w:rFonts w:ascii="Verdana" w:hAnsi="Verdana"/>
          <w:i/>
          <w:iCs/>
          <w:sz w:val="18"/>
          <w:szCs w:val="18"/>
          <w:vertAlign w:val="subscript"/>
        </w:rPr>
        <w:t>2</w:t>
      </w:r>
      <w:r w:rsidRPr="009C61AD">
        <w:rPr>
          <w:rFonts w:ascii="Verdana" w:hAnsi="Verdana"/>
          <w:i/>
          <w:iCs/>
          <w:sz w:val="18"/>
          <w:szCs w:val="18"/>
        </w:rPr>
        <w:t>-reductie in ton per jaar</w:t>
      </w:r>
    </w:p>
    <w:p w14:paraId="120245B5" w14:textId="77777777" w:rsidR="001D55A8" w:rsidRPr="009B5BF6" w:rsidRDefault="001D55A8">
      <w:pPr>
        <w:rPr>
          <w:rFonts w:ascii="Verdana" w:hAnsi="Verdana"/>
          <w:sz w:val="18"/>
          <w:szCs w:val="18"/>
        </w:rPr>
      </w:pPr>
      <w:r w:rsidRPr="009B5BF6">
        <w:rPr>
          <w:rFonts w:ascii="Verdana" w:hAnsi="Verdana"/>
          <w:b/>
          <w:bCs/>
          <w:color w:val="00B0F0"/>
          <w:sz w:val="18"/>
          <w:szCs w:val="18"/>
        </w:rPr>
        <w:br w:type="page"/>
      </w:r>
    </w:p>
    <w:p w14:paraId="6F4770F3" w14:textId="3A4C77CF" w:rsidR="006442B9" w:rsidRPr="00F843D7" w:rsidRDefault="002E52B0" w:rsidP="00DE6ADF">
      <w:pPr>
        <w:pStyle w:val="Kop2"/>
        <w:rPr>
          <w:rFonts w:ascii="RijksoverheidSansHeadingTT" w:hAnsi="RijksoverheidSansHeadingTT"/>
          <w:b/>
          <w:bCs/>
          <w:lang w:val="nl-NL"/>
        </w:rPr>
      </w:pPr>
      <w:r w:rsidRPr="00F843D7">
        <w:rPr>
          <w:rFonts w:ascii="RijksoverheidSansHeadingTT" w:hAnsi="RijksoverheidSansHeadingTT"/>
          <w:b/>
          <w:bCs/>
          <w:lang w:val="nl-NL"/>
        </w:rPr>
        <w:lastRenderedPageBreak/>
        <w:t xml:space="preserve">5. </w:t>
      </w:r>
      <w:r w:rsidR="006442B9" w:rsidRPr="00F843D7">
        <w:rPr>
          <w:rFonts w:ascii="RijksoverheidSansHeadingTT" w:hAnsi="RijksoverheidSansHeadingTT"/>
          <w:b/>
          <w:bCs/>
          <w:lang w:val="nl-NL"/>
        </w:rPr>
        <w:t>Plan van aanpak</w:t>
      </w:r>
      <w:r w:rsidR="00F843D7" w:rsidRPr="00F843D7">
        <w:rPr>
          <w:rFonts w:ascii="RijksoverheidSansHeadingTT" w:hAnsi="RijksoverheidSansHeadingTT"/>
          <w:b/>
          <w:bCs/>
          <w:lang w:val="nl-NL"/>
        </w:rPr>
        <w:t xml:space="preserve"> (overzicht g</w:t>
      </w:r>
      <w:r w:rsidR="00F843D7">
        <w:rPr>
          <w:rFonts w:ascii="RijksoverheidSansHeadingTT" w:hAnsi="RijksoverheidSansHeadingTT"/>
          <w:b/>
          <w:bCs/>
          <w:lang w:val="nl-NL"/>
        </w:rPr>
        <w:t>eplande maatregelen)</w:t>
      </w:r>
    </w:p>
    <w:p w14:paraId="45E5F8D9" w14:textId="0F9FD22E" w:rsidR="00F62214" w:rsidRPr="00F843D7" w:rsidRDefault="00F62214" w:rsidP="00DE6ADF">
      <w:pPr>
        <w:pStyle w:val="Kop2"/>
        <w:rPr>
          <w:rFonts w:ascii="Verdana" w:eastAsia="Times New Roman" w:hAnsi="Verdana"/>
          <w:color w:val="000000"/>
          <w:sz w:val="16"/>
          <w:szCs w:val="16"/>
          <w:lang w:val="nl-NL"/>
        </w:rPr>
      </w:pPr>
    </w:p>
    <w:p w14:paraId="565844FA" w14:textId="3F583B6D" w:rsidR="00CE2738" w:rsidRDefault="006442B9" w:rsidP="006442B9">
      <w:pPr>
        <w:rPr>
          <w:rFonts w:ascii="Verdana" w:eastAsia="Times New Roman" w:hAnsi="Verdana"/>
          <w:color w:val="000000"/>
          <w:sz w:val="18"/>
          <w:szCs w:val="18"/>
          <w:lang w:val="nl-NL"/>
        </w:rPr>
      </w:pPr>
      <w:r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>Een overzicht</w:t>
      </w:r>
      <w:r w:rsidR="00886AC8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(</w:t>
      </w:r>
      <w:r w:rsidR="00C36DEA">
        <w:rPr>
          <w:rFonts w:ascii="Verdana" w:eastAsia="Times New Roman" w:hAnsi="Verdana"/>
          <w:color w:val="000000"/>
          <w:sz w:val="18"/>
          <w:szCs w:val="18"/>
          <w:lang w:val="nl-NL"/>
        </w:rPr>
        <w:t>tabel 5.1</w:t>
      </w:r>
      <w:r w:rsidR="00886AC8">
        <w:rPr>
          <w:rFonts w:ascii="Verdana" w:eastAsia="Times New Roman" w:hAnsi="Verdana"/>
          <w:color w:val="000000"/>
          <w:sz w:val="18"/>
          <w:szCs w:val="18"/>
          <w:lang w:val="nl-NL"/>
        </w:rPr>
        <w:t>)</w:t>
      </w:r>
      <w:r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van de maatregelen </w:t>
      </w:r>
      <w:r w:rsidR="00A00662" w:rsidRPr="009E4EE5">
        <w:rPr>
          <w:rFonts w:ascii="Verdana" w:eastAsia="Times New Roman" w:hAnsi="Verdana"/>
          <w:sz w:val="18"/>
          <w:szCs w:val="18"/>
          <w:lang w:val="nl-NL"/>
        </w:rPr>
        <w:t>in</w:t>
      </w:r>
      <w:r w:rsidR="00CF51FE" w:rsidRPr="009E4EE5">
        <w:rPr>
          <w:rFonts w:ascii="Verdana" w:eastAsia="Times New Roman" w:hAnsi="Verdana"/>
          <w:sz w:val="18"/>
          <w:szCs w:val="18"/>
          <w:lang w:val="nl-NL"/>
        </w:rPr>
        <w:t xml:space="preserve"> </w:t>
      </w:r>
      <w:r w:rsidR="00A00662" w:rsidRPr="009E4EE5">
        <w:rPr>
          <w:rFonts w:ascii="Verdana" w:eastAsia="Times New Roman" w:hAnsi="Verdana"/>
          <w:sz w:val="18"/>
          <w:szCs w:val="18"/>
          <w:lang w:val="nl-NL"/>
        </w:rPr>
        <w:t>de processen</w:t>
      </w:r>
      <w:r w:rsidR="00CF51FE" w:rsidRPr="009E4EE5">
        <w:rPr>
          <w:rFonts w:ascii="Verdana" w:hAnsi="Verdana"/>
          <w:color w:val="000000" w:themeColor="text1"/>
          <w:sz w:val="18"/>
          <w:szCs w:val="18"/>
          <w:lang w:val="nl-NL"/>
        </w:rPr>
        <w:t xml:space="preserve">, installaties, gebouwen en vervoer </w:t>
      </w:r>
      <w:r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die </w:t>
      </w:r>
      <w:r w:rsidR="00CB4AD4"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>worden uitgevoerd in de periode 2021-20</w:t>
      </w:r>
      <w:r w:rsidR="00CF51FE"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>30</w:t>
      </w:r>
      <w:r w:rsidR="00CE2738">
        <w:rPr>
          <w:rFonts w:ascii="Verdana" w:eastAsia="Times New Roman" w:hAnsi="Verdana"/>
          <w:color w:val="000000"/>
          <w:sz w:val="18"/>
          <w:szCs w:val="18"/>
          <w:lang w:val="nl-NL"/>
        </w:rPr>
        <w:t>.</w:t>
      </w:r>
      <w:r w:rsidR="00CB4AD4" w:rsidRPr="009E4EE5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</w:t>
      </w:r>
      <w:r w:rsidR="00CE2738">
        <w:rPr>
          <w:rFonts w:ascii="Verdana" w:eastAsia="Times New Roman" w:hAnsi="Verdana"/>
          <w:color w:val="000000"/>
          <w:sz w:val="18"/>
          <w:szCs w:val="18"/>
          <w:lang w:val="nl-NL"/>
        </w:rPr>
        <w:t>Dit overzicht geeft aan:</w:t>
      </w:r>
    </w:p>
    <w:p w14:paraId="1637B43E" w14:textId="13F3F074" w:rsidR="00CE2738" w:rsidRDefault="00CE2738" w:rsidP="00CE2738">
      <w:pPr>
        <w:pStyle w:val="Lijstalinea"/>
        <w:numPr>
          <w:ilvl w:val="0"/>
          <w:numId w:val="17"/>
        </w:numPr>
        <w:rPr>
          <w:rFonts w:ascii="Verdana" w:eastAsia="Times New Roman" w:hAnsi="Verdana"/>
          <w:color w:val="000000"/>
          <w:sz w:val="18"/>
          <w:szCs w:val="18"/>
          <w:lang w:val="nl-NL"/>
        </w:rPr>
      </w:pP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w</w:t>
      </w:r>
      <w:r w:rsidR="00CB4AD4"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anneer de maatregel is</w:t>
      </w:r>
      <w:r w:rsidR="00DF26D0"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/wordt</w:t>
      </w:r>
      <w:r w:rsidR="00CB4AD4"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uitgevoerd</w:t>
      </w:r>
      <w:r>
        <w:rPr>
          <w:rFonts w:ascii="Verdana" w:eastAsia="Times New Roman" w:hAnsi="Verdana"/>
          <w:color w:val="000000"/>
          <w:sz w:val="18"/>
          <w:szCs w:val="18"/>
          <w:lang w:val="nl-NL"/>
        </w:rPr>
        <w:t>;</w:t>
      </w:r>
    </w:p>
    <w:p w14:paraId="19617050" w14:textId="3B6802FB" w:rsidR="00CE2738" w:rsidRDefault="00C00FA3" w:rsidP="00CE2738">
      <w:pPr>
        <w:pStyle w:val="Lijstalinea"/>
        <w:numPr>
          <w:ilvl w:val="0"/>
          <w:numId w:val="17"/>
        </w:numPr>
        <w:rPr>
          <w:rFonts w:ascii="Verdana" w:eastAsia="Times New Roman" w:hAnsi="Verdana"/>
          <w:color w:val="000000"/>
          <w:sz w:val="18"/>
          <w:szCs w:val="18"/>
          <w:lang w:val="nl-NL"/>
        </w:rPr>
      </w:pP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wat de kost</w:t>
      </w:r>
      <w:r w:rsidR="00CF51FE"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en </w:t>
      </w: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van de maatregel zijn</w:t>
      </w:r>
      <w:r w:rsidR="00CE2738">
        <w:rPr>
          <w:rFonts w:ascii="Verdana" w:eastAsia="Times New Roman" w:hAnsi="Verdana"/>
          <w:color w:val="000000"/>
          <w:sz w:val="18"/>
          <w:szCs w:val="18"/>
          <w:lang w:val="nl-NL"/>
        </w:rPr>
        <w:t>;</w:t>
      </w:r>
    </w:p>
    <w:p w14:paraId="7D2DD5D5" w14:textId="77777777" w:rsidR="00CE2738" w:rsidRDefault="00CB4AD4" w:rsidP="004D50DB">
      <w:pPr>
        <w:pStyle w:val="Lijstalinea"/>
        <w:numPr>
          <w:ilvl w:val="0"/>
          <w:numId w:val="17"/>
        </w:numPr>
        <w:rPr>
          <w:rFonts w:ascii="Verdana" w:eastAsia="Times New Roman" w:hAnsi="Verdana"/>
          <w:color w:val="000000"/>
          <w:sz w:val="18"/>
          <w:szCs w:val="18"/>
          <w:lang w:val="nl-NL"/>
        </w:rPr>
      </w:pP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wat deze bijdraagt aan de </w:t>
      </w:r>
      <w:r w:rsidR="00CF51FE" w:rsidRPr="00CE2738">
        <w:rPr>
          <w:rFonts w:ascii="Verdana" w:hAnsi="Verdana"/>
          <w:sz w:val="18"/>
          <w:szCs w:val="18"/>
          <w:lang w:val="nl-NL"/>
        </w:rPr>
        <w:t>CO</w:t>
      </w:r>
      <w:r w:rsidR="00CF51FE" w:rsidRPr="00CE2738">
        <w:rPr>
          <w:rFonts w:ascii="Verdana" w:hAnsi="Verdana"/>
          <w:sz w:val="18"/>
          <w:szCs w:val="18"/>
          <w:vertAlign w:val="subscript"/>
          <w:lang w:val="nl-NL"/>
        </w:rPr>
        <w:t>2</w:t>
      </w: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-reductie</w:t>
      </w:r>
      <w:r w:rsidR="00CE2738"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>,</w:t>
      </w:r>
      <w:r w:rsidRPr="00CE2738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en</w:t>
      </w:r>
    </w:p>
    <w:p w14:paraId="7D418AA5" w14:textId="6ABEEEB8" w:rsidR="006442B9" w:rsidRPr="0062597D" w:rsidRDefault="00CB4AD4" w:rsidP="004D50DB">
      <w:pPr>
        <w:pStyle w:val="Lijstalinea"/>
        <w:numPr>
          <w:ilvl w:val="0"/>
          <w:numId w:val="17"/>
        </w:numPr>
        <w:rPr>
          <w:rFonts w:ascii="Verdana" w:eastAsia="Times New Roman" w:hAnsi="Verdana"/>
          <w:color w:val="000000"/>
          <w:sz w:val="18"/>
          <w:szCs w:val="18"/>
          <w:lang w:val="nl-NL"/>
        </w:rPr>
      </w:pP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dat er</w:t>
      </w:r>
      <w:r w:rsidR="00894685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voor elk </w:t>
      </w:r>
      <w:r w:rsidR="00CF51FE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jaar </w:t>
      </w:r>
      <w:r w:rsidR="00894685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dat er</w:t>
      </w:r>
      <w:r w:rsidR="00BB77B9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gedurende de looptijd van de regeling (2021-2025) </w:t>
      </w:r>
      <w:r w:rsidR="00894685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compensatie is</w:t>
      </w:r>
      <w:r w:rsidR="00BB77B9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verleend</w:t>
      </w:r>
      <w:r w:rsidR="00894685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</w:t>
      </w: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tenminste </w:t>
      </w:r>
      <w:r w:rsidR="00CF51FE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3</w:t>
      </w: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procent </w:t>
      </w:r>
      <w:r w:rsidR="00CF51FE" w:rsidRPr="0062597D">
        <w:rPr>
          <w:rFonts w:ascii="Verdana" w:hAnsi="Verdana"/>
          <w:sz w:val="18"/>
          <w:szCs w:val="18"/>
          <w:lang w:val="nl-NL"/>
        </w:rPr>
        <w:t>CO</w:t>
      </w:r>
      <w:r w:rsidR="00CF51FE" w:rsidRPr="0062597D">
        <w:rPr>
          <w:rFonts w:ascii="Verdana" w:hAnsi="Verdana"/>
          <w:sz w:val="18"/>
          <w:szCs w:val="18"/>
          <w:vertAlign w:val="subscript"/>
          <w:lang w:val="nl-NL"/>
        </w:rPr>
        <w:t>2</w:t>
      </w: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-reductie</w:t>
      </w:r>
      <w:r w:rsidR="00CF51FE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</w:t>
      </w: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is</w:t>
      </w:r>
      <w:r w:rsidR="00DF26D0"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>/wordt</w:t>
      </w:r>
      <w:r w:rsidRPr="0062597D">
        <w:rPr>
          <w:rFonts w:ascii="Verdana" w:eastAsia="Times New Roman" w:hAnsi="Verdana"/>
          <w:color w:val="000000"/>
          <w:sz w:val="18"/>
          <w:szCs w:val="18"/>
          <w:lang w:val="nl-NL"/>
        </w:rPr>
        <w:t xml:space="preserve"> behaald.</w:t>
      </w:r>
    </w:p>
    <w:p w14:paraId="1F5F75C1" w14:textId="1541268C" w:rsidR="00B93768" w:rsidRPr="00E96784" w:rsidRDefault="00B93768" w:rsidP="006442B9">
      <w:pPr>
        <w:rPr>
          <w:rFonts w:ascii="Verdana" w:hAnsi="Verdana"/>
          <w:i/>
          <w:iCs/>
          <w:sz w:val="18"/>
          <w:szCs w:val="18"/>
          <w:lang w:val="nl-NL"/>
        </w:rPr>
      </w:pPr>
      <w:r w:rsidRPr="00E96784">
        <w:rPr>
          <w:rFonts w:ascii="Verdana" w:hAnsi="Verdana"/>
          <w:i/>
          <w:iCs/>
          <w:color w:val="000000"/>
          <w:sz w:val="18"/>
          <w:szCs w:val="18"/>
          <w:lang w:val="nl-NL"/>
        </w:rPr>
        <w:t>Tabel 5.1 Overzicht CO</w:t>
      </w:r>
      <w:r w:rsidRPr="00E96784">
        <w:rPr>
          <w:rFonts w:ascii="Verdana" w:hAnsi="Verdana"/>
          <w:i/>
          <w:iCs/>
          <w:color w:val="000000"/>
          <w:sz w:val="18"/>
          <w:szCs w:val="18"/>
          <w:vertAlign w:val="subscript"/>
          <w:lang w:val="nl-NL"/>
        </w:rPr>
        <w:t>2</w:t>
      </w:r>
      <w:r w:rsidRPr="00E96784">
        <w:rPr>
          <w:rFonts w:ascii="Verdana" w:hAnsi="Verdana"/>
          <w:i/>
          <w:iCs/>
          <w:color w:val="000000"/>
          <w:sz w:val="18"/>
          <w:szCs w:val="18"/>
          <w:lang w:val="nl-NL"/>
        </w:rPr>
        <w:t xml:space="preserve">-reducerende maatregelen die </w:t>
      </w:r>
      <w:r w:rsidR="00DF26D0" w:rsidRPr="00E96784">
        <w:rPr>
          <w:rFonts w:ascii="Verdana" w:hAnsi="Verdana"/>
          <w:i/>
          <w:iCs/>
          <w:color w:val="000000"/>
          <w:sz w:val="18"/>
          <w:szCs w:val="18"/>
          <w:lang w:val="nl-NL"/>
        </w:rPr>
        <w:t>zijn/</w:t>
      </w:r>
      <w:r w:rsidRPr="00E96784">
        <w:rPr>
          <w:rFonts w:ascii="Verdana" w:hAnsi="Verdana"/>
          <w:i/>
          <w:iCs/>
          <w:color w:val="000000"/>
          <w:sz w:val="18"/>
          <w:szCs w:val="18"/>
          <w:lang w:val="nl-NL"/>
        </w:rPr>
        <w:t>worden uitgevoerd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3123"/>
        <w:gridCol w:w="1216"/>
        <w:gridCol w:w="1391"/>
        <w:gridCol w:w="1651"/>
        <w:gridCol w:w="1350"/>
      </w:tblGrid>
      <w:tr w:rsidR="00F45C40" w:rsidRPr="00FC6AEA" w14:paraId="19C01164" w14:textId="2B5A5F53" w:rsidTr="00AD16A4">
        <w:trPr>
          <w:trHeight w:val="529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A943" w14:textId="530F02C3" w:rsidR="00AC198A" w:rsidRPr="00AC198A" w:rsidRDefault="00AC198A" w:rsidP="005B780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Maatregel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en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462F" w14:textId="1FFDEEE9" w:rsidR="00AC198A" w:rsidRPr="00AC198A" w:rsidRDefault="00AC198A" w:rsidP="005B780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Jaar</w:t>
            </w:r>
            <w:r w:rsidR="003812A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br/>
            </w: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 van </w:t>
            </w:r>
            <w:proofErr w:type="spellStart"/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realisatie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08F" w14:textId="6413F10F" w:rsidR="00AC198A" w:rsidRPr="00AC198A" w:rsidRDefault="00AC198A" w:rsidP="005B780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Investering</w:t>
            </w:r>
            <w:proofErr w:type="spellEnd"/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F45C4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(</w:t>
            </w: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€</w:t>
            </w:r>
            <w:r w:rsidR="00F45C4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6C5E" w14:textId="19B40C8B" w:rsidR="00AC198A" w:rsidRPr="00AC198A" w:rsidRDefault="00AC198A" w:rsidP="005B780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CO</w:t>
            </w: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vertAlign w:val="subscript"/>
                <w:lang w:eastAsia="nl-NL"/>
              </w:rPr>
              <w:t>2</w:t>
            </w: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-reductie*</w:t>
            </w:r>
            <w:r w:rsidR="005B780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br/>
            </w:r>
            <w:r w:rsidR="00F45C40" w:rsidRPr="005855B3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(</w:t>
            </w:r>
            <w:r w:rsidRPr="005855B3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ton</w:t>
            </w:r>
            <w:r w:rsidR="003137BB" w:rsidRPr="005855B3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/jaar</w:t>
            </w:r>
            <w:r w:rsidR="005855B3" w:rsidRPr="005855B3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B17E" w14:textId="56E6534F" w:rsidR="00AC198A" w:rsidRPr="00AC198A" w:rsidRDefault="00AC198A" w:rsidP="005B780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nl-NL" w:eastAsia="nl-NL"/>
              </w:rPr>
              <w:t xml:space="preserve">Procentuele reductie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nl-NL" w:eastAsia="nl-NL"/>
              </w:rPr>
              <w:br/>
            </w:r>
            <w:r w:rsidRPr="00AC198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t.o.v. emissie 2020</w:t>
            </w:r>
          </w:p>
        </w:tc>
      </w:tr>
      <w:tr w:rsidR="0045237C" w:rsidRPr="00015C01" w14:paraId="22980D9A" w14:textId="53310D68" w:rsidTr="00DB7058">
        <w:trPr>
          <w:trHeight w:val="44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E87D" w14:textId="77777777" w:rsidR="00DF26D0" w:rsidRPr="00015C01" w:rsidRDefault="00DF26D0" w:rsidP="00B93768">
            <w:pPr>
              <w:spacing w:after="0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F0855" w14:textId="35B9BDB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Vervanging</w:t>
            </w:r>
            <w:proofErr w:type="spellEnd"/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stoomketel</w:t>
            </w:r>
            <w:proofErr w:type="spellEnd"/>
            <w:r w:rsidR="00BB087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br/>
              <w:t>(</w:t>
            </w:r>
            <w:proofErr w:type="spellStart"/>
            <w:r w:rsidR="00BB087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voorbeeld</w:t>
            </w:r>
            <w:proofErr w:type="spellEnd"/>
            <w:r w:rsidR="00BB087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F87B7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61AFE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68638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C386F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AD16A4" w:rsidRPr="00015C01" w14:paraId="0BB8534F" w14:textId="77777777" w:rsidTr="005855B3">
        <w:trPr>
          <w:trHeight w:val="4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B56A" w14:textId="44A94DAB" w:rsidR="00CE2738" w:rsidRPr="00015C01" w:rsidRDefault="00BB087B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588BF5" w14:textId="7527C40A" w:rsidR="00F61F31" w:rsidRPr="00015C01" w:rsidRDefault="00446F63" w:rsidP="00F61F31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</w:t>
            </w:r>
            <w:r w:rsidR="00BB087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ervangin</w:t>
            </w:r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g</w:t>
            </w:r>
            <w:proofErr w:type="spellEnd"/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elektomotor</w:t>
            </w:r>
            <w:proofErr w:type="spellEnd"/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voorbeeld</w:t>
            </w:r>
            <w:proofErr w:type="spellEnd"/>
            <w:r w:rsidR="00F61F3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)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E17CA" w14:textId="77777777" w:rsidR="00CE2738" w:rsidRPr="00015C01" w:rsidRDefault="00CE2738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E3556F" w14:textId="77777777" w:rsidR="00CE2738" w:rsidRPr="00015C01" w:rsidRDefault="00CE2738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514DE0" w14:textId="77777777" w:rsidR="00CE2738" w:rsidRPr="00015C01" w:rsidRDefault="00CE2738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804F" w14:textId="77777777" w:rsidR="00CE2738" w:rsidRPr="00015C01" w:rsidRDefault="00CE2738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AD16A4" w:rsidRPr="00015C01" w14:paraId="4A6CA2AB" w14:textId="77777777" w:rsidTr="005855B3">
        <w:trPr>
          <w:trHeight w:val="29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0BDBC" w14:textId="2EF47D42" w:rsidR="00BB087B" w:rsidRPr="00015C01" w:rsidRDefault="00F61F31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BCBC1" w14:textId="39141CF3" w:rsidR="00BB087B" w:rsidRPr="00015C01" w:rsidRDefault="00F61F31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… ….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D4B1FD" w14:textId="77777777" w:rsidR="00BB087B" w:rsidRPr="00015C01" w:rsidRDefault="00BB087B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CE897" w14:textId="77777777" w:rsidR="00BB087B" w:rsidRPr="00015C01" w:rsidRDefault="00BB087B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33ACBE" w14:textId="77777777" w:rsidR="00BB087B" w:rsidRPr="00015C01" w:rsidRDefault="00BB087B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BE3B" w14:textId="77777777" w:rsidR="00BB087B" w:rsidRPr="00015C01" w:rsidRDefault="00BB087B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45237C" w:rsidRPr="00015C01" w14:paraId="00E00373" w14:textId="0829597E" w:rsidTr="005855B3">
        <w:trPr>
          <w:trHeight w:val="25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121E" w14:textId="13555084" w:rsidR="00DF26D0" w:rsidRPr="00015C01" w:rsidRDefault="00053E6C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…</w:t>
            </w:r>
          </w:p>
        </w:tc>
        <w:tc>
          <w:tcPr>
            <w:tcW w:w="31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CFCBC" w14:textId="5DC26F29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8B19C" w14:textId="6F4D53DA" w:rsidR="00DF26D0" w:rsidRPr="007D3A60" w:rsidRDefault="00DF26D0" w:rsidP="00B93768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26413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5DB70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</w:tcPr>
          <w:p w14:paraId="355AF45E" w14:textId="77777777" w:rsidR="00DF26D0" w:rsidRPr="00015C01" w:rsidRDefault="00DF26D0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45237C" w:rsidRPr="00015C01" w14:paraId="1754A4E4" w14:textId="77777777" w:rsidTr="00FA1517">
        <w:trPr>
          <w:trHeight w:val="26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3B7C723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5F8BB7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87FCB04" w14:textId="77777777" w:rsidR="00493F4F" w:rsidRPr="007D3A60" w:rsidRDefault="00493F4F" w:rsidP="00B93768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99C22B5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5EC53D2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6585F80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FA1517" w:rsidRPr="00015C01" w14:paraId="6DDBF159" w14:textId="77777777" w:rsidTr="00FA1517">
        <w:trPr>
          <w:trHeight w:val="514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140CB51" w14:textId="77777777" w:rsidR="00493F4F" w:rsidRPr="00F45C40" w:rsidRDefault="00493F4F" w:rsidP="00B93768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DC4E732" w14:textId="7E1CDC40" w:rsidR="00493F4F" w:rsidRPr="00F45C40" w:rsidRDefault="00493F4F" w:rsidP="00B93768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6445" w14:textId="237E9748" w:rsidR="00493F4F" w:rsidRPr="007D3A60" w:rsidRDefault="0045237C" w:rsidP="00B93768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2A1959D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BF58D1E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336CA6" w14:textId="77777777" w:rsidR="00493F4F" w:rsidRPr="00015C01" w:rsidRDefault="00493F4F" w:rsidP="00B93768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B93565" w:rsidRPr="00015C01" w14:paraId="1190B973" w14:textId="3DF35546" w:rsidTr="005855B3">
        <w:trPr>
          <w:trHeight w:val="82"/>
        </w:trPr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16ED97B" w14:textId="77777777" w:rsidR="00B93565" w:rsidRPr="00015C01" w:rsidRDefault="00B93565" w:rsidP="00B93565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2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</w:tcPr>
          <w:p w14:paraId="749A22EA" w14:textId="6E365550" w:rsidR="00B93565" w:rsidRPr="0045237C" w:rsidRDefault="00A7178C" w:rsidP="00B93565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Investeringsverplichting</w:t>
            </w:r>
            <w:proofErr w:type="spellEnd"/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83A660A" w14:textId="77777777" w:rsidR="00B93565" w:rsidRPr="00015C01" w:rsidRDefault="00B93565" w:rsidP="00B93565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369715D" w14:textId="77777777" w:rsidR="00B93565" w:rsidRPr="00015C01" w:rsidRDefault="00B93565" w:rsidP="00B93565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F2ECD90" w14:textId="219F3BFA" w:rsidR="00B93565" w:rsidRPr="00015C01" w:rsidRDefault="00B93565" w:rsidP="00B93565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B4562" w14:textId="77777777" w:rsidR="00B93565" w:rsidRPr="00015C01" w:rsidRDefault="00B93565" w:rsidP="00B93565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A7178C" w:rsidRPr="00015C01" w14:paraId="098D0F23" w14:textId="77777777" w:rsidTr="00851260">
        <w:trPr>
          <w:trHeight w:val="442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DC1AA2F" w14:textId="6ED66351" w:rsidR="00A7178C" w:rsidRPr="00015C01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5730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A1A30" w14:textId="32B3E580" w:rsidR="00A7178C" w:rsidRPr="00A7178C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Toegekend subsidiebedrag **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BA1D8" w14:textId="304A1036" w:rsidR="00A7178C" w:rsidRPr="00A7178C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F4C9F6F" w14:textId="45BD874F" w:rsidR="00A7178C" w:rsidRPr="00015C01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euro's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  <w:tr w:rsidR="00A7178C" w:rsidRPr="00015C01" w14:paraId="05E6BD0B" w14:textId="20418A1C" w:rsidTr="00887A83">
        <w:trPr>
          <w:trHeight w:val="442"/>
        </w:trPr>
        <w:tc>
          <w:tcPr>
            <w:tcW w:w="33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82723BA" w14:textId="59509F52" w:rsidR="00A7178C" w:rsidRPr="00015C01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867A66" w14:textId="107E6F47" w:rsidR="00A7178C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Totaal</w:t>
            </w:r>
            <w:r w:rsidR="00E63EA4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in</w:t>
            </w: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vestering maatregelen  </w:t>
            </w:r>
          </w:p>
          <w:p w14:paraId="19C36753" w14:textId="6150AF4F" w:rsidR="00A7178C" w:rsidRPr="00A7178C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5F9512" w14:textId="2AFDF6E6" w:rsidR="00A7178C" w:rsidRPr="00A7178C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C0EEB" w14:textId="24C8E327" w:rsidR="00A7178C" w:rsidRPr="00015C01" w:rsidRDefault="00A7178C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euro's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  <w:tr w:rsidR="00E63EA4" w:rsidRPr="00E63EA4" w14:paraId="5C6398BD" w14:textId="77777777" w:rsidTr="00887A83">
        <w:trPr>
          <w:trHeight w:val="76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042A61A" w14:textId="77777777" w:rsidR="00E63EA4" w:rsidRPr="00015C01" w:rsidRDefault="00E63EA4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730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7EB25F0" w14:textId="12668F75" w:rsidR="00E63EA4" w:rsidRPr="00E63EA4" w:rsidRDefault="00E63EA4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 xml:space="preserve">Verhouding </w:t>
            </w:r>
            <w:r w:rsidR="00ED70C1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investering/subsidie</w:t>
            </w: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 xml:space="preserve"> (</w:t>
            </w:r>
            <w:r w:rsidR="00ED70C1"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B/A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1B30A6" w14:textId="77777777" w:rsidR="00E63EA4" w:rsidRPr="00E63EA4" w:rsidRDefault="00E63EA4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25F638" w14:textId="59121A8B" w:rsidR="00E63EA4" w:rsidRPr="00E63EA4" w:rsidRDefault="00E63EA4" w:rsidP="00A7178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%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</w:tbl>
    <w:p w14:paraId="15709A08" w14:textId="45BCF100" w:rsidR="00985432" w:rsidRPr="005E5886" w:rsidRDefault="00B93768" w:rsidP="005855B3">
      <w:pPr>
        <w:pStyle w:val="DWAopsomming"/>
        <w:numPr>
          <w:ilvl w:val="0"/>
          <w:numId w:val="0"/>
        </w:numPr>
        <w:rPr>
          <w:rFonts w:ascii="Verdana" w:hAnsi="Verdana" w:cs="Arial"/>
          <w:sz w:val="18"/>
          <w:szCs w:val="18"/>
        </w:rPr>
      </w:pPr>
      <w:r w:rsidRPr="005855B3">
        <w:rPr>
          <w:rFonts w:ascii="Verdana" w:hAnsi="Verdana"/>
          <w:i/>
          <w:iCs/>
          <w:sz w:val="16"/>
          <w:szCs w:val="16"/>
        </w:rPr>
        <w:t>*CO</w:t>
      </w:r>
      <w:r w:rsidRPr="005855B3">
        <w:rPr>
          <w:rFonts w:ascii="Verdana" w:hAnsi="Verdana"/>
          <w:i/>
          <w:iCs/>
          <w:sz w:val="16"/>
          <w:szCs w:val="16"/>
          <w:vertAlign w:val="subscript"/>
        </w:rPr>
        <w:t>2</w:t>
      </w:r>
      <w:r w:rsidRPr="005855B3">
        <w:rPr>
          <w:rFonts w:ascii="Verdana" w:hAnsi="Verdana"/>
          <w:i/>
          <w:iCs/>
          <w:sz w:val="16"/>
          <w:szCs w:val="16"/>
        </w:rPr>
        <w:t>-reductie in ton per jaar</w:t>
      </w:r>
      <w:r w:rsidR="00F423C8" w:rsidRPr="005855B3">
        <w:rPr>
          <w:rFonts w:ascii="Verdana" w:hAnsi="Verdana"/>
          <w:i/>
          <w:iCs/>
          <w:sz w:val="16"/>
          <w:szCs w:val="16"/>
        </w:rPr>
        <w:br/>
        <w:t>**Het</w:t>
      </w:r>
      <w:r w:rsidR="00F37E2F" w:rsidRPr="005855B3">
        <w:rPr>
          <w:rFonts w:ascii="Verdana" w:hAnsi="Verdana"/>
          <w:i/>
          <w:iCs/>
          <w:sz w:val="16"/>
          <w:szCs w:val="16"/>
        </w:rPr>
        <w:t xml:space="preserve"> totale</w:t>
      </w:r>
      <w:r w:rsidR="00F423C8" w:rsidRPr="005855B3">
        <w:rPr>
          <w:rFonts w:ascii="Verdana" w:hAnsi="Verdana"/>
          <w:i/>
          <w:iCs/>
          <w:sz w:val="16"/>
          <w:szCs w:val="16"/>
        </w:rPr>
        <w:t xml:space="preserve"> toegekend subsidiebedrag in het kader van de IKC-ETS 2022</w:t>
      </w:r>
      <w:r w:rsidR="00757CBA">
        <w:rPr>
          <w:rFonts w:ascii="Verdana" w:hAnsi="Verdana"/>
          <w:sz w:val="16"/>
          <w:szCs w:val="16"/>
        </w:rPr>
        <w:t xml:space="preserve"> + het aangevraagde subsidiebedrag </w:t>
      </w:r>
      <w:r w:rsidR="00757CBA" w:rsidRPr="005855B3">
        <w:rPr>
          <w:rFonts w:ascii="Verdana" w:hAnsi="Verdana"/>
          <w:i/>
          <w:iCs/>
          <w:sz w:val="16"/>
          <w:szCs w:val="16"/>
        </w:rPr>
        <w:t>in het kader van de IKC-ETS 202</w:t>
      </w:r>
      <w:r w:rsidR="00A84671">
        <w:rPr>
          <w:rFonts w:ascii="Verdana" w:hAnsi="Verdana"/>
          <w:i/>
          <w:iCs/>
          <w:sz w:val="16"/>
          <w:szCs w:val="16"/>
        </w:rPr>
        <w:t>4</w:t>
      </w:r>
      <w:r w:rsidR="00F423C8" w:rsidRPr="005855B3">
        <w:rPr>
          <w:rFonts w:ascii="Verdana" w:hAnsi="Verdana"/>
          <w:sz w:val="16"/>
          <w:szCs w:val="16"/>
        </w:rPr>
        <w:t>.</w:t>
      </w:r>
      <w:r w:rsidR="00F423C8" w:rsidRPr="007B1595">
        <w:rPr>
          <w:rFonts w:ascii="Verdana" w:hAnsi="Verdana"/>
          <w:sz w:val="18"/>
          <w:szCs w:val="18"/>
        </w:rPr>
        <w:t xml:space="preserve"> </w:t>
      </w:r>
      <w:r w:rsidR="001D55A8" w:rsidRPr="007B1595">
        <w:rPr>
          <w:rFonts w:ascii="Verdana" w:hAnsi="Verdana"/>
          <w:sz w:val="18"/>
          <w:szCs w:val="18"/>
        </w:rPr>
        <w:br/>
      </w:r>
      <w:bookmarkEnd w:id="2"/>
      <w:r w:rsidR="000E7E1A">
        <w:rPr>
          <w:rFonts w:ascii="Verdana" w:hAnsi="Verdana"/>
          <w:i/>
          <w:iCs/>
          <w:sz w:val="18"/>
          <w:szCs w:val="18"/>
        </w:rPr>
        <w:br/>
      </w:r>
      <w:r w:rsidR="00985432" w:rsidRPr="005855B3">
        <w:rPr>
          <w:rFonts w:ascii="Verdana" w:hAnsi="Verdana"/>
          <w:i/>
          <w:iCs/>
          <w:sz w:val="18"/>
          <w:szCs w:val="18"/>
        </w:rPr>
        <w:t>Toelichting</w:t>
      </w:r>
      <w:r w:rsidRPr="005855B3">
        <w:rPr>
          <w:rFonts w:ascii="Verdana" w:hAnsi="Verdana" w:cs="Arial"/>
          <w:i/>
          <w:iCs/>
          <w:sz w:val="18"/>
          <w:szCs w:val="18"/>
        </w:rPr>
        <w:br/>
        <w:t xml:space="preserve">Voor de bepaling van de zowel de </w:t>
      </w:r>
      <w:bookmarkStart w:id="12" w:name="_Hlk122359570"/>
      <w:r w:rsidRPr="005855B3">
        <w:rPr>
          <w:rFonts w:ascii="Verdana" w:hAnsi="Verdana" w:cs="Arial"/>
          <w:i/>
          <w:iCs/>
          <w:sz w:val="18"/>
          <w:szCs w:val="18"/>
        </w:rPr>
        <w:t>CO</w:t>
      </w:r>
      <w:r w:rsidRPr="005855B3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-</w:t>
      </w:r>
      <w:bookmarkEnd w:id="12"/>
      <w:r w:rsidRPr="005855B3">
        <w:rPr>
          <w:rFonts w:ascii="Verdana" w:hAnsi="Verdana" w:cs="Arial"/>
          <w:i/>
          <w:iCs/>
          <w:sz w:val="18"/>
          <w:szCs w:val="18"/>
        </w:rPr>
        <w:t xml:space="preserve">emissies in 2020 als de reductie van de 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CO</w:t>
      </w:r>
      <w:r w:rsidR="00E54759" w:rsidRPr="005855B3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-</w:t>
      </w:r>
      <w:r w:rsidRPr="005855B3">
        <w:rPr>
          <w:rFonts w:ascii="Verdana" w:hAnsi="Verdana" w:cs="Arial"/>
          <w:i/>
          <w:iCs/>
          <w:sz w:val="18"/>
          <w:szCs w:val="18"/>
        </w:rPr>
        <w:t xml:space="preserve">emissies als gevolg van de in tabel 4.1 en 5.1 benoemde maatregelen kan de 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CO</w:t>
      </w:r>
      <w:r w:rsidR="00E54759" w:rsidRPr="005855B3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-</w:t>
      </w:r>
      <w:r w:rsidRPr="005855B3">
        <w:rPr>
          <w:rFonts w:ascii="Verdana" w:hAnsi="Verdana" w:cs="Arial"/>
          <w:i/>
          <w:iCs/>
          <w:sz w:val="18"/>
          <w:szCs w:val="18"/>
        </w:rPr>
        <w:t xml:space="preserve">emissietabel waarnaar eerder verwezen is, worden gehanteerd. Dit om te voorkomen dat 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door het gebruik van tabellen die</w:t>
      </w:r>
      <w:r w:rsidR="005855B3" w:rsidRPr="005855B3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betrekking hebben op verschillende jaren ongelijke CO</w:t>
      </w:r>
      <w:r w:rsidR="00E54759" w:rsidRPr="005855B3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="00E54759" w:rsidRPr="005855B3">
        <w:rPr>
          <w:rFonts w:ascii="Verdana" w:hAnsi="Verdana" w:cs="Arial"/>
          <w:i/>
          <w:iCs/>
          <w:sz w:val="18"/>
          <w:szCs w:val="18"/>
        </w:rPr>
        <w:t>-emissiefactoren worden toegepast.</w:t>
      </w:r>
      <w:r w:rsidR="00692F0E" w:rsidRPr="005855B3">
        <w:rPr>
          <w:rFonts w:ascii="Verdana" w:hAnsi="Verdana" w:cs="Arial"/>
          <w:i/>
          <w:iCs/>
          <w:sz w:val="18"/>
          <w:szCs w:val="18"/>
        </w:rPr>
        <w:br/>
        <w:t>De IKC-ETS regeling heeft betrekking op processen binnen de inrichting van de aanvrager.</w:t>
      </w:r>
      <w:r w:rsidR="00AA3C63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692F0E" w:rsidRPr="005855B3">
        <w:rPr>
          <w:rFonts w:ascii="Verdana" w:hAnsi="Verdana" w:cs="Arial"/>
          <w:i/>
          <w:iCs/>
          <w:sz w:val="18"/>
          <w:szCs w:val="18"/>
        </w:rPr>
        <w:t>CO</w:t>
      </w:r>
      <w:r w:rsidR="00692F0E" w:rsidRPr="005855B3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="00DD6F42" w:rsidRPr="005855B3">
        <w:rPr>
          <w:rFonts w:ascii="Verdana" w:hAnsi="Verdana" w:cs="Arial"/>
          <w:i/>
          <w:iCs/>
          <w:sz w:val="18"/>
          <w:szCs w:val="18"/>
        </w:rPr>
        <w:t>-</w:t>
      </w:r>
      <w:r w:rsidR="00692F0E" w:rsidRPr="005855B3">
        <w:rPr>
          <w:rFonts w:ascii="Verdana" w:hAnsi="Verdana" w:cs="Arial"/>
          <w:i/>
          <w:iCs/>
          <w:sz w:val="18"/>
          <w:szCs w:val="18"/>
        </w:rPr>
        <w:t>emissies betreffende vervoer m</w:t>
      </w:r>
      <w:r w:rsidR="000B0177" w:rsidRPr="005855B3">
        <w:rPr>
          <w:rFonts w:ascii="Verdana" w:hAnsi="Verdana" w:cs="Arial"/>
          <w:i/>
          <w:iCs/>
          <w:sz w:val="18"/>
          <w:szCs w:val="18"/>
        </w:rPr>
        <w:t>ogen</w:t>
      </w:r>
      <w:r w:rsidR="00692F0E" w:rsidRPr="005855B3">
        <w:rPr>
          <w:rFonts w:ascii="Verdana" w:hAnsi="Verdana" w:cs="Arial"/>
          <w:i/>
          <w:iCs/>
          <w:sz w:val="18"/>
          <w:szCs w:val="18"/>
        </w:rPr>
        <w:t xml:space="preserve"> daarom alleen betrekking hebben op transport binnen de inrichting.</w:t>
      </w:r>
    </w:p>
    <w:sectPr w:rsidR="00985432" w:rsidRPr="005E5886" w:rsidSect="00F1200B">
      <w:headerReference w:type="even" r:id="rId14"/>
      <w:footerReference w:type="even" r:id="rId15"/>
      <w:headerReference w:type="first" r:id="rId16"/>
      <w:footerReference w:type="first" r:id="rId17"/>
      <w:pgSz w:w="11906" w:h="16838" w:code="9"/>
      <w:pgMar w:top="1417" w:right="1417" w:bottom="993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11A4" w14:textId="77777777" w:rsidR="008E0CDD" w:rsidRDefault="008E0CDD" w:rsidP="006141E8">
      <w:r>
        <w:separator/>
      </w:r>
    </w:p>
  </w:endnote>
  <w:endnote w:type="continuationSeparator" w:id="0">
    <w:p w14:paraId="744EF41C" w14:textId="77777777" w:rsidR="008E0CDD" w:rsidRDefault="008E0CDD" w:rsidP="006141E8">
      <w:r>
        <w:continuationSeparator/>
      </w:r>
    </w:p>
  </w:endnote>
  <w:endnote w:type="continuationNotice" w:id="1">
    <w:p w14:paraId="23868E0A" w14:textId="77777777" w:rsidR="008E0CDD" w:rsidRDefault="008E0C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25"/>
      <w:gridCol w:w="4464"/>
      <w:gridCol w:w="1583"/>
    </w:tblGrid>
    <w:tr w:rsidR="00A6470E" w14:paraId="0BE3A263" w14:textId="77777777" w:rsidTr="00DA735E">
      <w:tc>
        <w:tcPr>
          <w:tcW w:w="3095" w:type="dxa"/>
          <w:hideMark/>
        </w:tcPr>
        <w:p w14:paraId="12DB0E6E" w14:textId="77777777" w:rsidR="00A6470E" w:rsidRDefault="00A6470E">
          <w:pPr>
            <w:pStyle w:val="Voettekst"/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  <w:noProof/>
            </w:rPr>
            <w:t>16</w:t>
          </w:r>
          <w:r>
            <w:rPr>
              <w:rStyle w:val="Paginanummer"/>
            </w:rPr>
            <w:fldChar w:fldCharType="end"/>
          </w:r>
        </w:p>
      </w:tc>
      <w:tc>
        <w:tcPr>
          <w:tcW w:w="4573" w:type="dxa"/>
        </w:tcPr>
        <w:p w14:paraId="78C55F22" w14:textId="77777777" w:rsidR="00A6470E" w:rsidRDefault="00A6470E">
          <w:pPr>
            <w:pStyle w:val="Voettekst"/>
          </w:pPr>
        </w:p>
      </w:tc>
      <w:sdt>
        <w:sdtPr>
          <w:rPr>
            <w:sz w:val="12"/>
          </w:rPr>
          <w:alias w:val="Kenmerk"/>
          <w:tag w:val="Kenmerk"/>
          <w:id w:val="1650632793"/>
          <w:placeholder>
            <w:docPart w:val="EEC154CB60114047A9DEE7DB690EC31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1d2e283-7996-4988-a45a-fe780791970d' xmlns:ns4='788fea36-bc10-4f29-a350-5f3ef13332e1' " w:xpath="/ns0:properties[1]/documentManagement[1]/ns3:Kenmerk[1]" w:storeItemID="{C7F2EBA2-8017-4D42-A2F3-429B8534358A}"/>
          <w:text/>
        </w:sdtPr>
        <w:sdtEndPr/>
        <w:sdtContent>
          <w:tc>
            <w:tcPr>
              <w:tcW w:w="1618" w:type="dxa"/>
              <w:hideMark/>
            </w:tcPr>
            <w:p w14:paraId="46DF9F00" w14:textId="79561F04" w:rsidR="00A6470E" w:rsidRDefault="00A6470E">
              <w:pPr>
                <w:pStyle w:val="Voettekst"/>
                <w:jc w:val="right"/>
                <w:rPr>
                  <w:sz w:val="12"/>
                </w:rPr>
              </w:pPr>
              <w:r>
                <w:rPr>
                  <w:sz w:val="12"/>
                </w:rPr>
                <w:t xml:space="preserve">     </w:t>
              </w:r>
            </w:p>
          </w:tc>
        </w:sdtContent>
      </w:sdt>
    </w:tr>
  </w:tbl>
  <w:p w14:paraId="36D96C35" w14:textId="77777777" w:rsidR="00A6470E" w:rsidRDefault="00A6470E">
    <w:pPr>
      <w:pStyle w:val="Voettekst"/>
    </w:pPr>
  </w:p>
  <w:p w14:paraId="4E190897" w14:textId="77777777" w:rsidR="00A6470E" w:rsidRDefault="00A647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CC25" w14:textId="77777777" w:rsidR="00A6470E" w:rsidRDefault="00A6470E">
    <w:pPr>
      <w:pStyle w:val="Voettekst"/>
    </w:pPr>
  </w:p>
  <w:p w14:paraId="47146A5A" w14:textId="77777777" w:rsidR="00A6470E" w:rsidRDefault="00A6470E">
    <w:pPr>
      <w:pStyle w:val="Voettekst"/>
    </w:pPr>
  </w:p>
  <w:p w14:paraId="6B545A1C" w14:textId="77777777" w:rsidR="00A6470E" w:rsidRDefault="00A6470E">
    <w:pPr>
      <w:pStyle w:val="Voettekst"/>
    </w:pPr>
  </w:p>
  <w:p w14:paraId="1E11CBE0" w14:textId="77777777" w:rsidR="00A6470E" w:rsidRDefault="00A6470E" w:rsidP="0043737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39A6A" w14:textId="77777777" w:rsidR="008E0CDD" w:rsidRDefault="008E0CDD" w:rsidP="006141E8">
      <w:r>
        <w:separator/>
      </w:r>
    </w:p>
  </w:footnote>
  <w:footnote w:type="continuationSeparator" w:id="0">
    <w:p w14:paraId="3EBC4D56" w14:textId="77777777" w:rsidR="008E0CDD" w:rsidRDefault="008E0CDD" w:rsidP="006141E8">
      <w:r>
        <w:continuationSeparator/>
      </w:r>
    </w:p>
  </w:footnote>
  <w:footnote w:type="continuationNotice" w:id="1">
    <w:p w14:paraId="00E98121" w14:textId="77777777" w:rsidR="008E0CDD" w:rsidRDefault="008E0C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5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961"/>
      <w:gridCol w:w="7114"/>
    </w:tblGrid>
    <w:tr w:rsidR="00A6470E" w:rsidRPr="007F2FF3" w14:paraId="75064AF3" w14:textId="77777777" w:rsidTr="00014D6D">
      <w:trPr>
        <w:cantSplit/>
        <w:trHeight w:val="539"/>
      </w:trPr>
      <w:tc>
        <w:tcPr>
          <w:tcW w:w="1960" w:type="dxa"/>
          <w:vMerge w:val="restart"/>
          <w:hideMark/>
        </w:tcPr>
        <w:p w14:paraId="07EF3DEB" w14:textId="77777777" w:rsidR="00A6470E" w:rsidRDefault="00A6470E" w:rsidP="006D7D89">
          <w:pPr>
            <w:spacing w:after="0"/>
            <w:ind w:right="-22"/>
            <w:rPr>
              <w:rFonts w:eastAsia="Calibri"/>
            </w:rPr>
          </w:pPr>
        </w:p>
      </w:tc>
      <w:tc>
        <w:tcPr>
          <w:tcW w:w="711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270C0F" w14:textId="77777777" w:rsidR="00A6470E" w:rsidRPr="007F2FF3" w:rsidRDefault="00A6470E" w:rsidP="00EA0791">
          <w:pPr>
            <w:pStyle w:val="Koptekst"/>
            <w:jc w:val="right"/>
            <w:rPr>
              <w:rFonts w:eastAsia="Calibri"/>
            </w:rPr>
          </w:pPr>
        </w:p>
      </w:tc>
    </w:tr>
    <w:tr w:rsidR="00A6470E" w14:paraId="09AB1A87" w14:textId="77777777" w:rsidTr="00EA0791">
      <w:trPr>
        <w:cantSplit/>
      </w:trPr>
      <w:tc>
        <w:tcPr>
          <w:tcW w:w="1960" w:type="dxa"/>
          <w:vMerge/>
          <w:vAlign w:val="center"/>
          <w:hideMark/>
        </w:tcPr>
        <w:p w14:paraId="0D7652A1" w14:textId="77777777" w:rsidR="00A6470E" w:rsidRDefault="00A6470E">
          <w:pPr>
            <w:rPr>
              <w:rFonts w:eastAsia="Calibri"/>
            </w:rPr>
          </w:pPr>
        </w:p>
      </w:tc>
      <w:tc>
        <w:tcPr>
          <w:tcW w:w="711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4CA037" w14:textId="77777777" w:rsidR="00A6470E" w:rsidRDefault="00A6470E" w:rsidP="009E776A">
          <w:pPr>
            <w:spacing w:after="0"/>
            <w:rPr>
              <w:rFonts w:eastAsia="Calibri"/>
            </w:rPr>
          </w:pPr>
        </w:p>
      </w:tc>
    </w:tr>
  </w:tbl>
  <w:p w14:paraId="04255788" w14:textId="77777777" w:rsidR="00A6470E" w:rsidRDefault="00A6470E">
    <w:pPr>
      <w:pStyle w:val="Koptekst"/>
    </w:pPr>
  </w:p>
  <w:p w14:paraId="279BAF82" w14:textId="77777777" w:rsidR="00A6470E" w:rsidRDefault="00A647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086F" w14:textId="64E5410C" w:rsidR="00A6470E" w:rsidRDefault="00A6470E">
    <w:pPr>
      <w:pStyle w:val="Koptekst"/>
    </w:pPr>
  </w:p>
  <w:p w14:paraId="693712DF" w14:textId="1633A0B5" w:rsidR="00A6470E" w:rsidRDefault="00A647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982"/>
    <w:multiLevelType w:val="hybridMultilevel"/>
    <w:tmpl w:val="6B644002"/>
    <w:lvl w:ilvl="0" w:tplc="9C96B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E72"/>
    <w:multiLevelType w:val="multilevel"/>
    <w:tmpl w:val="AF98D768"/>
    <w:lvl w:ilvl="0">
      <w:start w:val="1"/>
      <w:numFmt w:val="decimal"/>
      <w:lvlRestart w:val="0"/>
      <w:pStyle w:val="DWAnummering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1440CC"/>
    <w:multiLevelType w:val="hybridMultilevel"/>
    <w:tmpl w:val="1F821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727"/>
    <w:multiLevelType w:val="hybridMultilevel"/>
    <w:tmpl w:val="5AA26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2E20"/>
    <w:multiLevelType w:val="multilevel"/>
    <w:tmpl w:val="58505E14"/>
    <w:lvl w:ilvl="0">
      <w:start w:val="1"/>
      <w:numFmt w:val="decimal"/>
      <w:lvlText w:val="%1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"/>
        </w:tabs>
        <w:ind w:left="6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"/>
        </w:tabs>
        <w:ind w:left="57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9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5" w15:restartNumberingAfterBreak="0">
    <w:nsid w:val="13D8697C"/>
    <w:multiLevelType w:val="multilevel"/>
    <w:tmpl w:val="356AB1BA"/>
    <w:styleLink w:val="DWAopsomming20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4B41BF"/>
    <w:multiLevelType w:val="multilevel"/>
    <w:tmpl w:val="93D027BA"/>
    <w:name w:val="DWAopsomming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F650CBE"/>
    <w:multiLevelType w:val="multilevel"/>
    <w:tmpl w:val="81984BF6"/>
    <w:styleLink w:val="DWAnummering2010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A384ED6"/>
    <w:multiLevelType w:val="multilevel"/>
    <w:tmpl w:val="356AB1BA"/>
    <w:lvl w:ilvl="0">
      <w:start w:val="1"/>
      <w:numFmt w:val="bullet"/>
      <w:pStyle w:val="DWAopsomming"/>
      <w:lvlText w:val=""/>
      <w:lvlJc w:val="left"/>
      <w:pPr>
        <w:tabs>
          <w:tab w:val="num" w:pos="928"/>
        </w:tabs>
        <w:ind w:left="925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38180E"/>
    <w:multiLevelType w:val="multilevel"/>
    <w:tmpl w:val="3A42564A"/>
    <w:styleLink w:val="Bijlagen"/>
    <w:lvl w:ilvl="0">
      <w:start w:val="1"/>
      <w:numFmt w:val="upperRoman"/>
      <w:lvlRestart w:val="0"/>
      <w:lvlText w:val="Bijlage %1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1">
      <w:start w:val="1"/>
      <w:numFmt w:val="lowerRoman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6">
      <w:start w:val="1"/>
      <w:numFmt w:val="none"/>
      <w:lvlText w:val="%5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hint="default"/>
      </w:rPr>
    </w:lvl>
  </w:abstractNum>
  <w:abstractNum w:abstractNumId="10" w15:restartNumberingAfterBreak="0">
    <w:nsid w:val="2F772D12"/>
    <w:multiLevelType w:val="hybridMultilevel"/>
    <w:tmpl w:val="8340C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B5425"/>
    <w:multiLevelType w:val="multilevel"/>
    <w:tmpl w:val="200E0E2C"/>
    <w:lvl w:ilvl="0">
      <w:start w:val="1"/>
      <w:numFmt w:val="decimal"/>
      <w:pStyle w:val="DWAnummeringMetRuimt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7203D15"/>
    <w:multiLevelType w:val="hybridMultilevel"/>
    <w:tmpl w:val="109C87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D4BE5"/>
    <w:multiLevelType w:val="multilevel"/>
    <w:tmpl w:val="3A42564A"/>
    <w:lvl w:ilvl="0">
      <w:numFmt w:val="decimal"/>
      <w:lvlText w:val=""/>
      <w:lvlJc w:val="left"/>
    </w:lvl>
    <w:lvl w:ilvl="1">
      <w:numFmt w:val="decimal"/>
      <w:pStyle w:val="ZKop2bijlage"/>
      <w:lvlText w:val=""/>
      <w:lvlJc w:val="left"/>
    </w:lvl>
    <w:lvl w:ilvl="2">
      <w:numFmt w:val="decimal"/>
      <w:pStyle w:val="ZKop3bijlage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E80EA9"/>
    <w:multiLevelType w:val="multilevel"/>
    <w:tmpl w:val="989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CF76BA"/>
    <w:multiLevelType w:val="hybridMultilevel"/>
    <w:tmpl w:val="44504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02CBC"/>
    <w:multiLevelType w:val="hybridMultilevel"/>
    <w:tmpl w:val="BD946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6D88"/>
    <w:multiLevelType w:val="hybridMultilevel"/>
    <w:tmpl w:val="7D50E8B2"/>
    <w:lvl w:ilvl="0" w:tplc="A9883E0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364223">
    <w:abstractNumId w:val="7"/>
  </w:num>
  <w:num w:numId="2" w16cid:durableId="1015038302">
    <w:abstractNumId w:val="5"/>
  </w:num>
  <w:num w:numId="3" w16cid:durableId="114567381">
    <w:abstractNumId w:val="1"/>
  </w:num>
  <w:num w:numId="4" w16cid:durableId="1887570943">
    <w:abstractNumId w:val="11"/>
  </w:num>
  <w:num w:numId="5" w16cid:durableId="1167013770">
    <w:abstractNumId w:val="8"/>
  </w:num>
  <w:num w:numId="6" w16cid:durableId="1299847501">
    <w:abstractNumId w:val="4"/>
  </w:num>
  <w:num w:numId="7" w16cid:durableId="27722820">
    <w:abstractNumId w:val="9"/>
  </w:num>
  <w:num w:numId="8" w16cid:durableId="1955668778">
    <w:abstractNumId w:val="13"/>
  </w:num>
  <w:num w:numId="9" w16cid:durableId="1654531549">
    <w:abstractNumId w:val="16"/>
  </w:num>
  <w:num w:numId="10" w16cid:durableId="701126735">
    <w:abstractNumId w:val="15"/>
  </w:num>
  <w:num w:numId="11" w16cid:durableId="1345476334">
    <w:abstractNumId w:val="0"/>
  </w:num>
  <w:num w:numId="12" w16cid:durableId="677775911">
    <w:abstractNumId w:val="14"/>
  </w:num>
  <w:num w:numId="13" w16cid:durableId="548958255">
    <w:abstractNumId w:val="3"/>
  </w:num>
  <w:num w:numId="14" w16cid:durableId="292298205">
    <w:abstractNumId w:val="17"/>
  </w:num>
  <w:num w:numId="15" w16cid:durableId="1308120770">
    <w:abstractNumId w:val="2"/>
  </w:num>
  <w:num w:numId="16" w16cid:durableId="2006589834">
    <w:abstractNumId w:val="12"/>
  </w:num>
  <w:num w:numId="17" w16cid:durableId="20104756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defaultTableStyle w:val="DWATabel2010"/>
  <w:drawingGridHorizontalSpacing w:val="142"/>
  <w:drawingGridVerticalSpacing w:val="14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08"/>
    <w:rsid w:val="00001785"/>
    <w:rsid w:val="00006875"/>
    <w:rsid w:val="000116B6"/>
    <w:rsid w:val="000121D0"/>
    <w:rsid w:val="0001227E"/>
    <w:rsid w:val="00014D6D"/>
    <w:rsid w:val="000159D0"/>
    <w:rsid w:val="00015C01"/>
    <w:rsid w:val="000230A2"/>
    <w:rsid w:val="0002401E"/>
    <w:rsid w:val="0002621A"/>
    <w:rsid w:val="0002637C"/>
    <w:rsid w:val="00032F6D"/>
    <w:rsid w:val="00035613"/>
    <w:rsid w:val="00035E61"/>
    <w:rsid w:val="00040250"/>
    <w:rsid w:val="00040B8C"/>
    <w:rsid w:val="00042FB4"/>
    <w:rsid w:val="00043441"/>
    <w:rsid w:val="0004665B"/>
    <w:rsid w:val="00047627"/>
    <w:rsid w:val="00047829"/>
    <w:rsid w:val="00050C07"/>
    <w:rsid w:val="00051441"/>
    <w:rsid w:val="00051B9C"/>
    <w:rsid w:val="00053E6C"/>
    <w:rsid w:val="00054051"/>
    <w:rsid w:val="00055E48"/>
    <w:rsid w:val="000572A6"/>
    <w:rsid w:val="00060143"/>
    <w:rsid w:val="0006146A"/>
    <w:rsid w:val="00064D49"/>
    <w:rsid w:val="00065123"/>
    <w:rsid w:val="00066BE3"/>
    <w:rsid w:val="00071ECF"/>
    <w:rsid w:val="00073054"/>
    <w:rsid w:val="00073F87"/>
    <w:rsid w:val="000742C6"/>
    <w:rsid w:val="00077343"/>
    <w:rsid w:val="000803DE"/>
    <w:rsid w:val="0008338B"/>
    <w:rsid w:val="00083BDF"/>
    <w:rsid w:val="000857CD"/>
    <w:rsid w:val="00092F5E"/>
    <w:rsid w:val="0009348A"/>
    <w:rsid w:val="00094012"/>
    <w:rsid w:val="000A628E"/>
    <w:rsid w:val="000A65DC"/>
    <w:rsid w:val="000A6887"/>
    <w:rsid w:val="000A69CE"/>
    <w:rsid w:val="000B0177"/>
    <w:rsid w:val="000B0744"/>
    <w:rsid w:val="000B27C9"/>
    <w:rsid w:val="000B35D1"/>
    <w:rsid w:val="000B40B4"/>
    <w:rsid w:val="000B47CC"/>
    <w:rsid w:val="000B57C0"/>
    <w:rsid w:val="000B5F3B"/>
    <w:rsid w:val="000B60C4"/>
    <w:rsid w:val="000B70D1"/>
    <w:rsid w:val="000C125E"/>
    <w:rsid w:val="000C2AC9"/>
    <w:rsid w:val="000C2BF4"/>
    <w:rsid w:val="000C4102"/>
    <w:rsid w:val="000C45E4"/>
    <w:rsid w:val="000C5C1A"/>
    <w:rsid w:val="000D3814"/>
    <w:rsid w:val="000D5DF2"/>
    <w:rsid w:val="000D6EE4"/>
    <w:rsid w:val="000E2BE5"/>
    <w:rsid w:val="000E3008"/>
    <w:rsid w:val="000E31A4"/>
    <w:rsid w:val="000E563F"/>
    <w:rsid w:val="000E5D7D"/>
    <w:rsid w:val="000E701E"/>
    <w:rsid w:val="000E7E1A"/>
    <w:rsid w:val="000F0F94"/>
    <w:rsid w:val="000F2C18"/>
    <w:rsid w:val="001014C9"/>
    <w:rsid w:val="001014ED"/>
    <w:rsid w:val="0010217E"/>
    <w:rsid w:val="00104943"/>
    <w:rsid w:val="00104CCC"/>
    <w:rsid w:val="00106BA9"/>
    <w:rsid w:val="00106F99"/>
    <w:rsid w:val="001122C7"/>
    <w:rsid w:val="00113122"/>
    <w:rsid w:val="001143F6"/>
    <w:rsid w:val="001145BE"/>
    <w:rsid w:val="001178F4"/>
    <w:rsid w:val="00117D9B"/>
    <w:rsid w:val="0012066A"/>
    <w:rsid w:val="00125F1E"/>
    <w:rsid w:val="00126F7F"/>
    <w:rsid w:val="00127762"/>
    <w:rsid w:val="00127E85"/>
    <w:rsid w:val="0013089C"/>
    <w:rsid w:val="001311B9"/>
    <w:rsid w:val="0013204D"/>
    <w:rsid w:val="00132E31"/>
    <w:rsid w:val="001336B9"/>
    <w:rsid w:val="00134183"/>
    <w:rsid w:val="00136664"/>
    <w:rsid w:val="00136DF0"/>
    <w:rsid w:val="00142161"/>
    <w:rsid w:val="00145AA7"/>
    <w:rsid w:val="00150B4D"/>
    <w:rsid w:val="00151C28"/>
    <w:rsid w:val="00152FBF"/>
    <w:rsid w:val="0015426A"/>
    <w:rsid w:val="00157A2E"/>
    <w:rsid w:val="001600EF"/>
    <w:rsid w:val="00161C86"/>
    <w:rsid w:val="0016326A"/>
    <w:rsid w:val="00163D56"/>
    <w:rsid w:val="0016461F"/>
    <w:rsid w:val="00165425"/>
    <w:rsid w:val="00177B6C"/>
    <w:rsid w:val="001823F1"/>
    <w:rsid w:val="001837DE"/>
    <w:rsid w:val="00184650"/>
    <w:rsid w:val="001853FD"/>
    <w:rsid w:val="0018744A"/>
    <w:rsid w:val="00190122"/>
    <w:rsid w:val="00190228"/>
    <w:rsid w:val="0019029F"/>
    <w:rsid w:val="001906F0"/>
    <w:rsid w:val="00192877"/>
    <w:rsid w:val="00192A92"/>
    <w:rsid w:val="00194607"/>
    <w:rsid w:val="001A0DE3"/>
    <w:rsid w:val="001A4C90"/>
    <w:rsid w:val="001A72B3"/>
    <w:rsid w:val="001B3893"/>
    <w:rsid w:val="001B60DA"/>
    <w:rsid w:val="001B6E23"/>
    <w:rsid w:val="001C33DD"/>
    <w:rsid w:val="001C4EEA"/>
    <w:rsid w:val="001D061C"/>
    <w:rsid w:val="001D107A"/>
    <w:rsid w:val="001D3C45"/>
    <w:rsid w:val="001D4727"/>
    <w:rsid w:val="001D55A8"/>
    <w:rsid w:val="001D6BD2"/>
    <w:rsid w:val="001D7411"/>
    <w:rsid w:val="001E3067"/>
    <w:rsid w:val="001E57D3"/>
    <w:rsid w:val="001F0C68"/>
    <w:rsid w:val="001F2C7B"/>
    <w:rsid w:val="001F703E"/>
    <w:rsid w:val="001F7A7E"/>
    <w:rsid w:val="0020426A"/>
    <w:rsid w:val="00205B3A"/>
    <w:rsid w:val="002107D0"/>
    <w:rsid w:val="00210BEE"/>
    <w:rsid w:val="00220FC1"/>
    <w:rsid w:val="00223866"/>
    <w:rsid w:val="00230C02"/>
    <w:rsid w:val="00231550"/>
    <w:rsid w:val="00244317"/>
    <w:rsid w:val="00244B85"/>
    <w:rsid w:val="002458B9"/>
    <w:rsid w:val="00245BF9"/>
    <w:rsid w:val="00247104"/>
    <w:rsid w:val="00247930"/>
    <w:rsid w:val="00252634"/>
    <w:rsid w:val="002542BE"/>
    <w:rsid w:val="00254DB2"/>
    <w:rsid w:val="002564A9"/>
    <w:rsid w:val="00256850"/>
    <w:rsid w:val="00260460"/>
    <w:rsid w:val="0026141F"/>
    <w:rsid w:val="0026370C"/>
    <w:rsid w:val="00264EA1"/>
    <w:rsid w:val="00267908"/>
    <w:rsid w:val="0027543E"/>
    <w:rsid w:val="002765A4"/>
    <w:rsid w:val="00276C7E"/>
    <w:rsid w:val="00280629"/>
    <w:rsid w:val="0028093C"/>
    <w:rsid w:val="00291044"/>
    <w:rsid w:val="00291E8C"/>
    <w:rsid w:val="00293CEC"/>
    <w:rsid w:val="00294CD4"/>
    <w:rsid w:val="00296708"/>
    <w:rsid w:val="002A1E51"/>
    <w:rsid w:val="002A2F66"/>
    <w:rsid w:val="002A3585"/>
    <w:rsid w:val="002A478C"/>
    <w:rsid w:val="002A559D"/>
    <w:rsid w:val="002A6239"/>
    <w:rsid w:val="002A7750"/>
    <w:rsid w:val="002B16C0"/>
    <w:rsid w:val="002B2724"/>
    <w:rsid w:val="002B4196"/>
    <w:rsid w:val="002C21AF"/>
    <w:rsid w:val="002C4494"/>
    <w:rsid w:val="002C467D"/>
    <w:rsid w:val="002C656A"/>
    <w:rsid w:val="002D0FF3"/>
    <w:rsid w:val="002D3BB5"/>
    <w:rsid w:val="002D46E9"/>
    <w:rsid w:val="002D7D04"/>
    <w:rsid w:val="002E1137"/>
    <w:rsid w:val="002E2BBE"/>
    <w:rsid w:val="002E3FBC"/>
    <w:rsid w:val="002E52B0"/>
    <w:rsid w:val="002E75F4"/>
    <w:rsid w:val="002F22DE"/>
    <w:rsid w:val="002F3518"/>
    <w:rsid w:val="003002BB"/>
    <w:rsid w:val="003005E1"/>
    <w:rsid w:val="00302232"/>
    <w:rsid w:val="00302D0A"/>
    <w:rsid w:val="00304183"/>
    <w:rsid w:val="0030461C"/>
    <w:rsid w:val="00306100"/>
    <w:rsid w:val="00307B81"/>
    <w:rsid w:val="003137BB"/>
    <w:rsid w:val="0031408E"/>
    <w:rsid w:val="00314834"/>
    <w:rsid w:val="00315157"/>
    <w:rsid w:val="00323D99"/>
    <w:rsid w:val="003320CB"/>
    <w:rsid w:val="003330C3"/>
    <w:rsid w:val="00333DD8"/>
    <w:rsid w:val="0033485F"/>
    <w:rsid w:val="00337B0D"/>
    <w:rsid w:val="00340680"/>
    <w:rsid w:val="00340945"/>
    <w:rsid w:val="00340C18"/>
    <w:rsid w:val="00340D74"/>
    <w:rsid w:val="003452BB"/>
    <w:rsid w:val="00347476"/>
    <w:rsid w:val="003476E9"/>
    <w:rsid w:val="00350A90"/>
    <w:rsid w:val="00355204"/>
    <w:rsid w:val="00356019"/>
    <w:rsid w:val="0036006A"/>
    <w:rsid w:val="003618F9"/>
    <w:rsid w:val="00362450"/>
    <w:rsid w:val="0037408D"/>
    <w:rsid w:val="003812A7"/>
    <w:rsid w:val="00381564"/>
    <w:rsid w:val="003842C0"/>
    <w:rsid w:val="00384F91"/>
    <w:rsid w:val="0038521A"/>
    <w:rsid w:val="0038790D"/>
    <w:rsid w:val="003911DE"/>
    <w:rsid w:val="003923AF"/>
    <w:rsid w:val="0039440F"/>
    <w:rsid w:val="003962DE"/>
    <w:rsid w:val="00397D7C"/>
    <w:rsid w:val="003A2D51"/>
    <w:rsid w:val="003B0D8E"/>
    <w:rsid w:val="003B1B04"/>
    <w:rsid w:val="003B216C"/>
    <w:rsid w:val="003B34E8"/>
    <w:rsid w:val="003B3733"/>
    <w:rsid w:val="003B41C2"/>
    <w:rsid w:val="003B43B2"/>
    <w:rsid w:val="003B4957"/>
    <w:rsid w:val="003B583C"/>
    <w:rsid w:val="003B60E2"/>
    <w:rsid w:val="003C0121"/>
    <w:rsid w:val="003C5AD8"/>
    <w:rsid w:val="003D3B11"/>
    <w:rsid w:val="003D3BCE"/>
    <w:rsid w:val="003D3F99"/>
    <w:rsid w:val="003D53B6"/>
    <w:rsid w:val="003E2D30"/>
    <w:rsid w:val="003E48BD"/>
    <w:rsid w:val="003E5368"/>
    <w:rsid w:val="003E6229"/>
    <w:rsid w:val="003E7943"/>
    <w:rsid w:val="003F0CAF"/>
    <w:rsid w:val="003F76F4"/>
    <w:rsid w:val="004006F7"/>
    <w:rsid w:val="00401A7E"/>
    <w:rsid w:val="00401BCE"/>
    <w:rsid w:val="0040262F"/>
    <w:rsid w:val="00405EDD"/>
    <w:rsid w:val="0041177A"/>
    <w:rsid w:val="00413080"/>
    <w:rsid w:val="004146A7"/>
    <w:rsid w:val="00417329"/>
    <w:rsid w:val="0042101D"/>
    <w:rsid w:val="00423543"/>
    <w:rsid w:val="004257B8"/>
    <w:rsid w:val="00426131"/>
    <w:rsid w:val="0042693B"/>
    <w:rsid w:val="00430787"/>
    <w:rsid w:val="00432069"/>
    <w:rsid w:val="00432148"/>
    <w:rsid w:val="004350FB"/>
    <w:rsid w:val="00435803"/>
    <w:rsid w:val="004358CC"/>
    <w:rsid w:val="00437378"/>
    <w:rsid w:val="004405B6"/>
    <w:rsid w:val="004428F2"/>
    <w:rsid w:val="00446F63"/>
    <w:rsid w:val="00450C85"/>
    <w:rsid w:val="004515B8"/>
    <w:rsid w:val="0045237C"/>
    <w:rsid w:val="00452DA1"/>
    <w:rsid w:val="00453855"/>
    <w:rsid w:val="00454207"/>
    <w:rsid w:val="00456211"/>
    <w:rsid w:val="00456264"/>
    <w:rsid w:val="004616A7"/>
    <w:rsid w:val="00463E6A"/>
    <w:rsid w:val="00465B57"/>
    <w:rsid w:val="00466EA7"/>
    <w:rsid w:val="004738C2"/>
    <w:rsid w:val="00473A88"/>
    <w:rsid w:val="00474F67"/>
    <w:rsid w:val="004772A7"/>
    <w:rsid w:val="00480A3C"/>
    <w:rsid w:val="00486C83"/>
    <w:rsid w:val="0048724C"/>
    <w:rsid w:val="00490184"/>
    <w:rsid w:val="00491177"/>
    <w:rsid w:val="0049133C"/>
    <w:rsid w:val="0049361D"/>
    <w:rsid w:val="00493F4F"/>
    <w:rsid w:val="0049410F"/>
    <w:rsid w:val="00497B65"/>
    <w:rsid w:val="004A1576"/>
    <w:rsid w:val="004A320D"/>
    <w:rsid w:val="004A3D33"/>
    <w:rsid w:val="004A4BF0"/>
    <w:rsid w:val="004A7000"/>
    <w:rsid w:val="004A73E2"/>
    <w:rsid w:val="004B207E"/>
    <w:rsid w:val="004B2825"/>
    <w:rsid w:val="004B3D1A"/>
    <w:rsid w:val="004B7D12"/>
    <w:rsid w:val="004C03DD"/>
    <w:rsid w:val="004C1B1F"/>
    <w:rsid w:val="004C3C0C"/>
    <w:rsid w:val="004D28B0"/>
    <w:rsid w:val="004D35A8"/>
    <w:rsid w:val="004D4A80"/>
    <w:rsid w:val="004D4AB0"/>
    <w:rsid w:val="004D7CE0"/>
    <w:rsid w:val="004E3BD7"/>
    <w:rsid w:val="004E50D9"/>
    <w:rsid w:val="004E6562"/>
    <w:rsid w:val="004F1207"/>
    <w:rsid w:val="004F23B6"/>
    <w:rsid w:val="004F51A3"/>
    <w:rsid w:val="004F68A6"/>
    <w:rsid w:val="0050467B"/>
    <w:rsid w:val="00505092"/>
    <w:rsid w:val="005063AC"/>
    <w:rsid w:val="00507262"/>
    <w:rsid w:val="0051525A"/>
    <w:rsid w:val="0052060A"/>
    <w:rsid w:val="005209CB"/>
    <w:rsid w:val="005278F6"/>
    <w:rsid w:val="0053234B"/>
    <w:rsid w:val="00533213"/>
    <w:rsid w:val="0053551B"/>
    <w:rsid w:val="005368B5"/>
    <w:rsid w:val="00536CEC"/>
    <w:rsid w:val="00536F7D"/>
    <w:rsid w:val="00537FC3"/>
    <w:rsid w:val="005430F7"/>
    <w:rsid w:val="00546A42"/>
    <w:rsid w:val="0054718A"/>
    <w:rsid w:val="00550F73"/>
    <w:rsid w:val="00553CB2"/>
    <w:rsid w:val="00553DE1"/>
    <w:rsid w:val="0055646A"/>
    <w:rsid w:val="00560991"/>
    <w:rsid w:val="00561418"/>
    <w:rsid w:val="005626A1"/>
    <w:rsid w:val="00563B12"/>
    <w:rsid w:val="0056430C"/>
    <w:rsid w:val="00565096"/>
    <w:rsid w:val="00565C71"/>
    <w:rsid w:val="00565C84"/>
    <w:rsid w:val="00567E18"/>
    <w:rsid w:val="00570E7C"/>
    <w:rsid w:val="00573FCE"/>
    <w:rsid w:val="00576355"/>
    <w:rsid w:val="0057782C"/>
    <w:rsid w:val="00580CEF"/>
    <w:rsid w:val="0058203E"/>
    <w:rsid w:val="00582710"/>
    <w:rsid w:val="00583B36"/>
    <w:rsid w:val="00584114"/>
    <w:rsid w:val="00585332"/>
    <w:rsid w:val="0058541F"/>
    <w:rsid w:val="005855B3"/>
    <w:rsid w:val="00594863"/>
    <w:rsid w:val="00597E51"/>
    <w:rsid w:val="005A1D54"/>
    <w:rsid w:val="005A3B12"/>
    <w:rsid w:val="005A4183"/>
    <w:rsid w:val="005A4224"/>
    <w:rsid w:val="005A68A0"/>
    <w:rsid w:val="005A6CA3"/>
    <w:rsid w:val="005B694A"/>
    <w:rsid w:val="005B7719"/>
    <w:rsid w:val="005B780D"/>
    <w:rsid w:val="005C0DE8"/>
    <w:rsid w:val="005C362D"/>
    <w:rsid w:val="005C3941"/>
    <w:rsid w:val="005D26E1"/>
    <w:rsid w:val="005E1A8B"/>
    <w:rsid w:val="005E4DD5"/>
    <w:rsid w:val="005E5886"/>
    <w:rsid w:val="005F0ACE"/>
    <w:rsid w:val="005F1F5E"/>
    <w:rsid w:val="005F4C87"/>
    <w:rsid w:val="005F5CB8"/>
    <w:rsid w:val="0060013A"/>
    <w:rsid w:val="0060034E"/>
    <w:rsid w:val="00604B80"/>
    <w:rsid w:val="00606E54"/>
    <w:rsid w:val="00612715"/>
    <w:rsid w:val="00613FB3"/>
    <w:rsid w:val="006141E8"/>
    <w:rsid w:val="00615119"/>
    <w:rsid w:val="006158AD"/>
    <w:rsid w:val="00617F47"/>
    <w:rsid w:val="00620CF4"/>
    <w:rsid w:val="006217A2"/>
    <w:rsid w:val="00621975"/>
    <w:rsid w:val="00622D53"/>
    <w:rsid w:val="0062597D"/>
    <w:rsid w:val="006327B8"/>
    <w:rsid w:val="0063451B"/>
    <w:rsid w:val="0063604B"/>
    <w:rsid w:val="006442B9"/>
    <w:rsid w:val="0064540C"/>
    <w:rsid w:val="00645484"/>
    <w:rsid w:val="00646CF5"/>
    <w:rsid w:val="00647CEF"/>
    <w:rsid w:val="00650A17"/>
    <w:rsid w:val="0065303F"/>
    <w:rsid w:val="00657250"/>
    <w:rsid w:val="00664304"/>
    <w:rsid w:val="0066536B"/>
    <w:rsid w:val="00666673"/>
    <w:rsid w:val="00666907"/>
    <w:rsid w:val="00667247"/>
    <w:rsid w:val="00671101"/>
    <w:rsid w:val="006715E1"/>
    <w:rsid w:val="00672592"/>
    <w:rsid w:val="00672E82"/>
    <w:rsid w:val="0067379C"/>
    <w:rsid w:val="00676176"/>
    <w:rsid w:val="00680C26"/>
    <w:rsid w:val="006814D7"/>
    <w:rsid w:val="006831C2"/>
    <w:rsid w:val="00683734"/>
    <w:rsid w:val="00683899"/>
    <w:rsid w:val="0068489F"/>
    <w:rsid w:val="006848C6"/>
    <w:rsid w:val="00685D2B"/>
    <w:rsid w:val="00685F01"/>
    <w:rsid w:val="00685FC9"/>
    <w:rsid w:val="00686CB0"/>
    <w:rsid w:val="00692F0E"/>
    <w:rsid w:val="006A3FCE"/>
    <w:rsid w:val="006A5703"/>
    <w:rsid w:val="006A68C4"/>
    <w:rsid w:val="006B030A"/>
    <w:rsid w:val="006B06C2"/>
    <w:rsid w:val="006B15D1"/>
    <w:rsid w:val="006B1AC1"/>
    <w:rsid w:val="006B1CB4"/>
    <w:rsid w:val="006B1FA1"/>
    <w:rsid w:val="006B28D6"/>
    <w:rsid w:val="006B3B62"/>
    <w:rsid w:val="006C2527"/>
    <w:rsid w:val="006C2A29"/>
    <w:rsid w:val="006C64BA"/>
    <w:rsid w:val="006C6892"/>
    <w:rsid w:val="006D0184"/>
    <w:rsid w:val="006D11A8"/>
    <w:rsid w:val="006D4BD1"/>
    <w:rsid w:val="006D585D"/>
    <w:rsid w:val="006D5866"/>
    <w:rsid w:val="006D6628"/>
    <w:rsid w:val="006D7D89"/>
    <w:rsid w:val="006E52B8"/>
    <w:rsid w:val="006E5CBA"/>
    <w:rsid w:val="006E7EA8"/>
    <w:rsid w:val="006F0531"/>
    <w:rsid w:val="006F05FB"/>
    <w:rsid w:val="006F2260"/>
    <w:rsid w:val="006F3CD8"/>
    <w:rsid w:val="006F4423"/>
    <w:rsid w:val="006F540C"/>
    <w:rsid w:val="006F5986"/>
    <w:rsid w:val="006F7AF9"/>
    <w:rsid w:val="00703164"/>
    <w:rsid w:val="007055C1"/>
    <w:rsid w:val="00705DB0"/>
    <w:rsid w:val="00706090"/>
    <w:rsid w:val="007077D8"/>
    <w:rsid w:val="00712440"/>
    <w:rsid w:val="007137DD"/>
    <w:rsid w:val="00714624"/>
    <w:rsid w:val="00717442"/>
    <w:rsid w:val="00720D0E"/>
    <w:rsid w:val="00723F06"/>
    <w:rsid w:val="007263E9"/>
    <w:rsid w:val="007268FA"/>
    <w:rsid w:val="00730752"/>
    <w:rsid w:val="00732FC4"/>
    <w:rsid w:val="007336A4"/>
    <w:rsid w:val="00737360"/>
    <w:rsid w:val="0073763E"/>
    <w:rsid w:val="00740211"/>
    <w:rsid w:val="007409CD"/>
    <w:rsid w:val="00741C4F"/>
    <w:rsid w:val="00741C67"/>
    <w:rsid w:val="007458B2"/>
    <w:rsid w:val="00746B1C"/>
    <w:rsid w:val="00746FB3"/>
    <w:rsid w:val="00747A9F"/>
    <w:rsid w:val="00750320"/>
    <w:rsid w:val="00752373"/>
    <w:rsid w:val="007545EA"/>
    <w:rsid w:val="007558FE"/>
    <w:rsid w:val="00757CBA"/>
    <w:rsid w:val="00762DE2"/>
    <w:rsid w:val="0076393E"/>
    <w:rsid w:val="00766E67"/>
    <w:rsid w:val="00766F2D"/>
    <w:rsid w:val="00771130"/>
    <w:rsid w:val="00774959"/>
    <w:rsid w:val="00774B7C"/>
    <w:rsid w:val="00775154"/>
    <w:rsid w:val="007756B5"/>
    <w:rsid w:val="0077728D"/>
    <w:rsid w:val="0078096C"/>
    <w:rsid w:val="00781721"/>
    <w:rsid w:val="007822E8"/>
    <w:rsid w:val="00782416"/>
    <w:rsid w:val="00782CFE"/>
    <w:rsid w:val="0078476F"/>
    <w:rsid w:val="00785955"/>
    <w:rsid w:val="00786620"/>
    <w:rsid w:val="0079281A"/>
    <w:rsid w:val="007940C7"/>
    <w:rsid w:val="007953FD"/>
    <w:rsid w:val="007975AD"/>
    <w:rsid w:val="007A0B67"/>
    <w:rsid w:val="007A250A"/>
    <w:rsid w:val="007A44AC"/>
    <w:rsid w:val="007A44FC"/>
    <w:rsid w:val="007B08AC"/>
    <w:rsid w:val="007B11A1"/>
    <w:rsid w:val="007B1595"/>
    <w:rsid w:val="007B24A4"/>
    <w:rsid w:val="007B391A"/>
    <w:rsid w:val="007B5B1F"/>
    <w:rsid w:val="007B7DEA"/>
    <w:rsid w:val="007C1143"/>
    <w:rsid w:val="007C127F"/>
    <w:rsid w:val="007C5EA4"/>
    <w:rsid w:val="007D07E8"/>
    <w:rsid w:val="007D3872"/>
    <w:rsid w:val="007D3A60"/>
    <w:rsid w:val="007D3EA9"/>
    <w:rsid w:val="007D4115"/>
    <w:rsid w:val="007E0110"/>
    <w:rsid w:val="007E2270"/>
    <w:rsid w:val="007E6BF3"/>
    <w:rsid w:val="007E7C8A"/>
    <w:rsid w:val="007F26C8"/>
    <w:rsid w:val="007F2FF3"/>
    <w:rsid w:val="007F5978"/>
    <w:rsid w:val="007F5F59"/>
    <w:rsid w:val="007F6BAA"/>
    <w:rsid w:val="00801A03"/>
    <w:rsid w:val="008038DB"/>
    <w:rsid w:val="00804273"/>
    <w:rsid w:val="0081105A"/>
    <w:rsid w:val="00811CBF"/>
    <w:rsid w:val="008134E7"/>
    <w:rsid w:val="00815921"/>
    <w:rsid w:val="00815981"/>
    <w:rsid w:val="00815E37"/>
    <w:rsid w:val="00822DEA"/>
    <w:rsid w:val="00826AE4"/>
    <w:rsid w:val="008322B7"/>
    <w:rsid w:val="00832D9A"/>
    <w:rsid w:val="008332FF"/>
    <w:rsid w:val="00834949"/>
    <w:rsid w:val="00837580"/>
    <w:rsid w:val="00844302"/>
    <w:rsid w:val="00844533"/>
    <w:rsid w:val="00846626"/>
    <w:rsid w:val="008468E9"/>
    <w:rsid w:val="008604A1"/>
    <w:rsid w:val="008616DE"/>
    <w:rsid w:val="00863494"/>
    <w:rsid w:val="00865519"/>
    <w:rsid w:val="00865861"/>
    <w:rsid w:val="0087006B"/>
    <w:rsid w:val="008704ED"/>
    <w:rsid w:val="0087126E"/>
    <w:rsid w:val="0087198D"/>
    <w:rsid w:val="0087251C"/>
    <w:rsid w:val="0087309B"/>
    <w:rsid w:val="008740E0"/>
    <w:rsid w:val="00874F35"/>
    <w:rsid w:val="00875B38"/>
    <w:rsid w:val="008815AD"/>
    <w:rsid w:val="00881AA2"/>
    <w:rsid w:val="00881ED5"/>
    <w:rsid w:val="00886AC8"/>
    <w:rsid w:val="008906A7"/>
    <w:rsid w:val="00893026"/>
    <w:rsid w:val="00894685"/>
    <w:rsid w:val="00894919"/>
    <w:rsid w:val="00897655"/>
    <w:rsid w:val="008979FD"/>
    <w:rsid w:val="008A06E8"/>
    <w:rsid w:val="008A4EDB"/>
    <w:rsid w:val="008A5987"/>
    <w:rsid w:val="008B1229"/>
    <w:rsid w:val="008B1450"/>
    <w:rsid w:val="008B2DD0"/>
    <w:rsid w:val="008B4001"/>
    <w:rsid w:val="008B723E"/>
    <w:rsid w:val="008C0F5A"/>
    <w:rsid w:val="008C52D0"/>
    <w:rsid w:val="008D1174"/>
    <w:rsid w:val="008D20B6"/>
    <w:rsid w:val="008D36D9"/>
    <w:rsid w:val="008D47ED"/>
    <w:rsid w:val="008D4CF3"/>
    <w:rsid w:val="008D66FA"/>
    <w:rsid w:val="008D7BD0"/>
    <w:rsid w:val="008E04D8"/>
    <w:rsid w:val="008E0CDD"/>
    <w:rsid w:val="008E3445"/>
    <w:rsid w:val="008E456C"/>
    <w:rsid w:val="008E52A7"/>
    <w:rsid w:val="008F01D8"/>
    <w:rsid w:val="008F22E3"/>
    <w:rsid w:val="008F560B"/>
    <w:rsid w:val="008F65A5"/>
    <w:rsid w:val="008F6BAA"/>
    <w:rsid w:val="008F7950"/>
    <w:rsid w:val="008F7AA0"/>
    <w:rsid w:val="009025A9"/>
    <w:rsid w:val="0090301E"/>
    <w:rsid w:val="00903371"/>
    <w:rsid w:val="0090350B"/>
    <w:rsid w:val="00903636"/>
    <w:rsid w:val="00904196"/>
    <w:rsid w:val="0091028A"/>
    <w:rsid w:val="0091205B"/>
    <w:rsid w:val="00917997"/>
    <w:rsid w:val="00921BFD"/>
    <w:rsid w:val="0092260A"/>
    <w:rsid w:val="009233EF"/>
    <w:rsid w:val="009269A7"/>
    <w:rsid w:val="00926C2B"/>
    <w:rsid w:val="00931C94"/>
    <w:rsid w:val="009356CD"/>
    <w:rsid w:val="00940AB7"/>
    <w:rsid w:val="00943546"/>
    <w:rsid w:val="0094469F"/>
    <w:rsid w:val="00945C64"/>
    <w:rsid w:val="00947734"/>
    <w:rsid w:val="009478A6"/>
    <w:rsid w:val="00950BC6"/>
    <w:rsid w:val="009521E2"/>
    <w:rsid w:val="00952A91"/>
    <w:rsid w:val="0095452E"/>
    <w:rsid w:val="009636D6"/>
    <w:rsid w:val="00964DC8"/>
    <w:rsid w:val="00964F4F"/>
    <w:rsid w:val="00970ADD"/>
    <w:rsid w:val="0097144E"/>
    <w:rsid w:val="009745AF"/>
    <w:rsid w:val="00976556"/>
    <w:rsid w:val="009770C6"/>
    <w:rsid w:val="00980920"/>
    <w:rsid w:val="00981DAD"/>
    <w:rsid w:val="00981F64"/>
    <w:rsid w:val="0098376E"/>
    <w:rsid w:val="009840F8"/>
    <w:rsid w:val="00984AB0"/>
    <w:rsid w:val="00985432"/>
    <w:rsid w:val="00985719"/>
    <w:rsid w:val="00986CF7"/>
    <w:rsid w:val="00993670"/>
    <w:rsid w:val="009957CF"/>
    <w:rsid w:val="009A1662"/>
    <w:rsid w:val="009A6EB7"/>
    <w:rsid w:val="009A7E80"/>
    <w:rsid w:val="009B31B9"/>
    <w:rsid w:val="009B5BF6"/>
    <w:rsid w:val="009B6599"/>
    <w:rsid w:val="009B67CC"/>
    <w:rsid w:val="009C23D0"/>
    <w:rsid w:val="009C3476"/>
    <w:rsid w:val="009C3BA1"/>
    <w:rsid w:val="009C5AE2"/>
    <w:rsid w:val="009C61AD"/>
    <w:rsid w:val="009C686A"/>
    <w:rsid w:val="009C709E"/>
    <w:rsid w:val="009C7778"/>
    <w:rsid w:val="009D1DBC"/>
    <w:rsid w:val="009D5963"/>
    <w:rsid w:val="009D5DB7"/>
    <w:rsid w:val="009D6ABF"/>
    <w:rsid w:val="009E0E90"/>
    <w:rsid w:val="009E3422"/>
    <w:rsid w:val="009E4E9C"/>
    <w:rsid w:val="009E4EE5"/>
    <w:rsid w:val="009E776A"/>
    <w:rsid w:val="009F0B0F"/>
    <w:rsid w:val="009F4B31"/>
    <w:rsid w:val="00A00662"/>
    <w:rsid w:val="00A02204"/>
    <w:rsid w:val="00A02C0C"/>
    <w:rsid w:val="00A0310E"/>
    <w:rsid w:val="00A035B5"/>
    <w:rsid w:val="00A0386E"/>
    <w:rsid w:val="00A055E0"/>
    <w:rsid w:val="00A066E1"/>
    <w:rsid w:val="00A115D5"/>
    <w:rsid w:val="00A164C0"/>
    <w:rsid w:val="00A20061"/>
    <w:rsid w:val="00A20A14"/>
    <w:rsid w:val="00A20E81"/>
    <w:rsid w:val="00A20F00"/>
    <w:rsid w:val="00A228AE"/>
    <w:rsid w:val="00A268BA"/>
    <w:rsid w:val="00A30F61"/>
    <w:rsid w:val="00A314AA"/>
    <w:rsid w:val="00A326C4"/>
    <w:rsid w:val="00A342C9"/>
    <w:rsid w:val="00A37A0A"/>
    <w:rsid w:val="00A40889"/>
    <w:rsid w:val="00A464C2"/>
    <w:rsid w:val="00A5624F"/>
    <w:rsid w:val="00A57E58"/>
    <w:rsid w:val="00A57FD6"/>
    <w:rsid w:val="00A60080"/>
    <w:rsid w:val="00A607EE"/>
    <w:rsid w:val="00A6366A"/>
    <w:rsid w:val="00A63D2E"/>
    <w:rsid w:val="00A6470E"/>
    <w:rsid w:val="00A655C5"/>
    <w:rsid w:val="00A65AA6"/>
    <w:rsid w:val="00A6612A"/>
    <w:rsid w:val="00A66FBE"/>
    <w:rsid w:val="00A70C5A"/>
    <w:rsid w:val="00A7178C"/>
    <w:rsid w:val="00A7390C"/>
    <w:rsid w:val="00A75146"/>
    <w:rsid w:val="00A756BA"/>
    <w:rsid w:val="00A77696"/>
    <w:rsid w:val="00A8124B"/>
    <w:rsid w:val="00A8148E"/>
    <w:rsid w:val="00A82646"/>
    <w:rsid w:val="00A82BB1"/>
    <w:rsid w:val="00A83988"/>
    <w:rsid w:val="00A840E7"/>
    <w:rsid w:val="00A84671"/>
    <w:rsid w:val="00A93218"/>
    <w:rsid w:val="00A93F90"/>
    <w:rsid w:val="00A944B1"/>
    <w:rsid w:val="00A95767"/>
    <w:rsid w:val="00AA04CE"/>
    <w:rsid w:val="00AA1A6C"/>
    <w:rsid w:val="00AA31DB"/>
    <w:rsid w:val="00AA3C63"/>
    <w:rsid w:val="00AA4864"/>
    <w:rsid w:val="00AA6698"/>
    <w:rsid w:val="00AA6BA6"/>
    <w:rsid w:val="00AA7E84"/>
    <w:rsid w:val="00AB0BB4"/>
    <w:rsid w:val="00AB165E"/>
    <w:rsid w:val="00AB2032"/>
    <w:rsid w:val="00AB5B08"/>
    <w:rsid w:val="00AB5F16"/>
    <w:rsid w:val="00AB77E3"/>
    <w:rsid w:val="00AB7C86"/>
    <w:rsid w:val="00AC198A"/>
    <w:rsid w:val="00AC316F"/>
    <w:rsid w:val="00AC3AA2"/>
    <w:rsid w:val="00AC67C5"/>
    <w:rsid w:val="00AD16A4"/>
    <w:rsid w:val="00AD56D2"/>
    <w:rsid w:val="00AD67BB"/>
    <w:rsid w:val="00AD70EC"/>
    <w:rsid w:val="00AE0DBC"/>
    <w:rsid w:val="00AE1490"/>
    <w:rsid w:val="00AE1BE5"/>
    <w:rsid w:val="00AE2AB1"/>
    <w:rsid w:val="00AE670B"/>
    <w:rsid w:val="00AF0B33"/>
    <w:rsid w:val="00AF1540"/>
    <w:rsid w:val="00AF183C"/>
    <w:rsid w:val="00AF353C"/>
    <w:rsid w:val="00AF3C3E"/>
    <w:rsid w:val="00AF596C"/>
    <w:rsid w:val="00B020E8"/>
    <w:rsid w:val="00B0399B"/>
    <w:rsid w:val="00B0430B"/>
    <w:rsid w:val="00B05EF6"/>
    <w:rsid w:val="00B0673C"/>
    <w:rsid w:val="00B12AA7"/>
    <w:rsid w:val="00B15645"/>
    <w:rsid w:val="00B17CFE"/>
    <w:rsid w:val="00B21161"/>
    <w:rsid w:val="00B21BA9"/>
    <w:rsid w:val="00B23837"/>
    <w:rsid w:val="00B23EF8"/>
    <w:rsid w:val="00B23F94"/>
    <w:rsid w:val="00B26908"/>
    <w:rsid w:val="00B2721D"/>
    <w:rsid w:val="00B307CD"/>
    <w:rsid w:val="00B32C0E"/>
    <w:rsid w:val="00B32CEE"/>
    <w:rsid w:val="00B335AF"/>
    <w:rsid w:val="00B3386E"/>
    <w:rsid w:val="00B34395"/>
    <w:rsid w:val="00B362CE"/>
    <w:rsid w:val="00B40448"/>
    <w:rsid w:val="00B415AD"/>
    <w:rsid w:val="00B4230A"/>
    <w:rsid w:val="00B42566"/>
    <w:rsid w:val="00B4515C"/>
    <w:rsid w:val="00B4785E"/>
    <w:rsid w:val="00B51250"/>
    <w:rsid w:val="00B521B3"/>
    <w:rsid w:val="00B5358E"/>
    <w:rsid w:val="00B55BF2"/>
    <w:rsid w:val="00B60EDB"/>
    <w:rsid w:val="00B64BA6"/>
    <w:rsid w:val="00B650E8"/>
    <w:rsid w:val="00B652E4"/>
    <w:rsid w:val="00B72548"/>
    <w:rsid w:val="00B75062"/>
    <w:rsid w:val="00B77643"/>
    <w:rsid w:val="00B83A57"/>
    <w:rsid w:val="00B857E7"/>
    <w:rsid w:val="00B903C8"/>
    <w:rsid w:val="00B904C4"/>
    <w:rsid w:val="00B91BDA"/>
    <w:rsid w:val="00B91C8B"/>
    <w:rsid w:val="00B92792"/>
    <w:rsid w:val="00B93565"/>
    <w:rsid w:val="00B93768"/>
    <w:rsid w:val="00B9392B"/>
    <w:rsid w:val="00B96F06"/>
    <w:rsid w:val="00BA0036"/>
    <w:rsid w:val="00BA3EDC"/>
    <w:rsid w:val="00BA429A"/>
    <w:rsid w:val="00BB0044"/>
    <w:rsid w:val="00BB087B"/>
    <w:rsid w:val="00BB08A0"/>
    <w:rsid w:val="00BB2E51"/>
    <w:rsid w:val="00BB7758"/>
    <w:rsid w:val="00BB77B9"/>
    <w:rsid w:val="00BB7A49"/>
    <w:rsid w:val="00BC40C1"/>
    <w:rsid w:val="00BC7CF0"/>
    <w:rsid w:val="00BD0089"/>
    <w:rsid w:val="00BD0446"/>
    <w:rsid w:val="00BD0EBF"/>
    <w:rsid w:val="00BD2C75"/>
    <w:rsid w:val="00BD3E29"/>
    <w:rsid w:val="00BE0388"/>
    <w:rsid w:val="00BE1527"/>
    <w:rsid w:val="00BE6218"/>
    <w:rsid w:val="00BF2F10"/>
    <w:rsid w:val="00BF31CD"/>
    <w:rsid w:val="00BF3E28"/>
    <w:rsid w:val="00BF7235"/>
    <w:rsid w:val="00C00494"/>
    <w:rsid w:val="00C00AE4"/>
    <w:rsid w:val="00C00FA3"/>
    <w:rsid w:val="00C016D8"/>
    <w:rsid w:val="00C0352E"/>
    <w:rsid w:val="00C05EB3"/>
    <w:rsid w:val="00C07885"/>
    <w:rsid w:val="00C12C1A"/>
    <w:rsid w:val="00C162A8"/>
    <w:rsid w:val="00C1670E"/>
    <w:rsid w:val="00C16CFE"/>
    <w:rsid w:val="00C2217D"/>
    <w:rsid w:val="00C2253A"/>
    <w:rsid w:val="00C30714"/>
    <w:rsid w:val="00C30796"/>
    <w:rsid w:val="00C325AE"/>
    <w:rsid w:val="00C33255"/>
    <w:rsid w:val="00C333E5"/>
    <w:rsid w:val="00C34328"/>
    <w:rsid w:val="00C34907"/>
    <w:rsid w:val="00C3530D"/>
    <w:rsid w:val="00C362F2"/>
    <w:rsid w:val="00C36DEA"/>
    <w:rsid w:val="00C43B71"/>
    <w:rsid w:val="00C444D2"/>
    <w:rsid w:val="00C44AAB"/>
    <w:rsid w:val="00C45309"/>
    <w:rsid w:val="00C4572E"/>
    <w:rsid w:val="00C5444D"/>
    <w:rsid w:val="00C60E64"/>
    <w:rsid w:val="00C614BA"/>
    <w:rsid w:val="00C63032"/>
    <w:rsid w:val="00C642C4"/>
    <w:rsid w:val="00C65FE6"/>
    <w:rsid w:val="00C66C82"/>
    <w:rsid w:val="00C70D9C"/>
    <w:rsid w:val="00C716F9"/>
    <w:rsid w:val="00C72103"/>
    <w:rsid w:val="00C8074E"/>
    <w:rsid w:val="00C80B7A"/>
    <w:rsid w:val="00C81A2E"/>
    <w:rsid w:val="00C81CA1"/>
    <w:rsid w:val="00C820A4"/>
    <w:rsid w:val="00C82142"/>
    <w:rsid w:val="00C85095"/>
    <w:rsid w:val="00C851DD"/>
    <w:rsid w:val="00C85FE9"/>
    <w:rsid w:val="00C870F1"/>
    <w:rsid w:val="00C92405"/>
    <w:rsid w:val="00C942D2"/>
    <w:rsid w:val="00C95686"/>
    <w:rsid w:val="00CA1DC0"/>
    <w:rsid w:val="00CA2E7F"/>
    <w:rsid w:val="00CA654B"/>
    <w:rsid w:val="00CA70AF"/>
    <w:rsid w:val="00CB05B5"/>
    <w:rsid w:val="00CB3E08"/>
    <w:rsid w:val="00CB406B"/>
    <w:rsid w:val="00CB4AD4"/>
    <w:rsid w:val="00CB68F9"/>
    <w:rsid w:val="00CB754C"/>
    <w:rsid w:val="00CC28E2"/>
    <w:rsid w:val="00CC357F"/>
    <w:rsid w:val="00CC3EE2"/>
    <w:rsid w:val="00CC4240"/>
    <w:rsid w:val="00CC56DA"/>
    <w:rsid w:val="00CC6B38"/>
    <w:rsid w:val="00CD2B61"/>
    <w:rsid w:val="00CD5471"/>
    <w:rsid w:val="00CD5514"/>
    <w:rsid w:val="00CD646F"/>
    <w:rsid w:val="00CE0818"/>
    <w:rsid w:val="00CE2738"/>
    <w:rsid w:val="00CE31FB"/>
    <w:rsid w:val="00CE3EB1"/>
    <w:rsid w:val="00CE59E9"/>
    <w:rsid w:val="00CE65E1"/>
    <w:rsid w:val="00CE6839"/>
    <w:rsid w:val="00CE6AC1"/>
    <w:rsid w:val="00CF0758"/>
    <w:rsid w:val="00CF0E86"/>
    <w:rsid w:val="00CF2F67"/>
    <w:rsid w:val="00CF41DB"/>
    <w:rsid w:val="00CF461A"/>
    <w:rsid w:val="00CF51FE"/>
    <w:rsid w:val="00CF67B2"/>
    <w:rsid w:val="00CF72A1"/>
    <w:rsid w:val="00CF7D88"/>
    <w:rsid w:val="00D0214E"/>
    <w:rsid w:val="00D042D8"/>
    <w:rsid w:val="00D04D01"/>
    <w:rsid w:val="00D0511F"/>
    <w:rsid w:val="00D07738"/>
    <w:rsid w:val="00D107C0"/>
    <w:rsid w:val="00D10F43"/>
    <w:rsid w:val="00D126AD"/>
    <w:rsid w:val="00D144D0"/>
    <w:rsid w:val="00D23B0B"/>
    <w:rsid w:val="00D23E9B"/>
    <w:rsid w:val="00D24228"/>
    <w:rsid w:val="00D31307"/>
    <w:rsid w:val="00D36AE1"/>
    <w:rsid w:val="00D37CC5"/>
    <w:rsid w:val="00D41EDE"/>
    <w:rsid w:val="00D42F79"/>
    <w:rsid w:val="00D458DE"/>
    <w:rsid w:val="00D45B04"/>
    <w:rsid w:val="00D468EE"/>
    <w:rsid w:val="00D47986"/>
    <w:rsid w:val="00D50E6D"/>
    <w:rsid w:val="00D5134C"/>
    <w:rsid w:val="00D52700"/>
    <w:rsid w:val="00D60D79"/>
    <w:rsid w:val="00D626F2"/>
    <w:rsid w:val="00D632D2"/>
    <w:rsid w:val="00D65AC6"/>
    <w:rsid w:val="00D66E62"/>
    <w:rsid w:val="00D6739C"/>
    <w:rsid w:val="00D72F0C"/>
    <w:rsid w:val="00D74ED9"/>
    <w:rsid w:val="00D7616F"/>
    <w:rsid w:val="00D83E1B"/>
    <w:rsid w:val="00D911E0"/>
    <w:rsid w:val="00D91670"/>
    <w:rsid w:val="00D94B41"/>
    <w:rsid w:val="00D977D2"/>
    <w:rsid w:val="00D97DE6"/>
    <w:rsid w:val="00DA0B3B"/>
    <w:rsid w:val="00DA1575"/>
    <w:rsid w:val="00DA1624"/>
    <w:rsid w:val="00DA3FB5"/>
    <w:rsid w:val="00DA4FE8"/>
    <w:rsid w:val="00DA5932"/>
    <w:rsid w:val="00DA64DE"/>
    <w:rsid w:val="00DA735E"/>
    <w:rsid w:val="00DB01CE"/>
    <w:rsid w:val="00DB5287"/>
    <w:rsid w:val="00DB7058"/>
    <w:rsid w:val="00DC1458"/>
    <w:rsid w:val="00DC31BA"/>
    <w:rsid w:val="00DC3C8E"/>
    <w:rsid w:val="00DC5326"/>
    <w:rsid w:val="00DC6A7A"/>
    <w:rsid w:val="00DC7FA4"/>
    <w:rsid w:val="00DD0C34"/>
    <w:rsid w:val="00DD2026"/>
    <w:rsid w:val="00DD2842"/>
    <w:rsid w:val="00DD4299"/>
    <w:rsid w:val="00DD48B3"/>
    <w:rsid w:val="00DD4A6D"/>
    <w:rsid w:val="00DD4DD1"/>
    <w:rsid w:val="00DD6F42"/>
    <w:rsid w:val="00DE1B4E"/>
    <w:rsid w:val="00DE1CBF"/>
    <w:rsid w:val="00DE20FB"/>
    <w:rsid w:val="00DE6ADF"/>
    <w:rsid w:val="00DF0371"/>
    <w:rsid w:val="00DF08EB"/>
    <w:rsid w:val="00DF26D0"/>
    <w:rsid w:val="00DF2EDA"/>
    <w:rsid w:val="00DF31BE"/>
    <w:rsid w:val="00DF3E56"/>
    <w:rsid w:val="00E024C3"/>
    <w:rsid w:val="00E03860"/>
    <w:rsid w:val="00E03A7B"/>
    <w:rsid w:val="00E065BD"/>
    <w:rsid w:val="00E10A9A"/>
    <w:rsid w:val="00E13C15"/>
    <w:rsid w:val="00E14793"/>
    <w:rsid w:val="00E1517B"/>
    <w:rsid w:val="00E16077"/>
    <w:rsid w:val="00E16629"/>
    <w:rsid w:val="00E1705C"/>
    <w:rsid w:val="00E232BE"/>
    <w:rsid w:val="00E238DA"/>
    <w:rsid w:val="00E2447A"/>
    <w:rsid w:val="00E24727"/>
    <w:rsid w:val="00E27033"/>
    <w:rsid w:val="00E317D3"/>
    <w:rsid w:val="00E334BE"/>
    <w:rsid w:val="00E37D2C"/>
    <w:rsid w:val="00E37E7C"/>
    <w:rsid w:val="00E408CD"/>
    <w:rsid w:val="00E434E4"/>
    <w:rsid w:val="00E46DFD"/>
    <w:rsid w:val="00E51423"/>
    <w:rsid w:val="00E51739"/>
    <w:rsid w:val="00E51F35"/>
    <w:rsid w:val="00E54759"/>
    <w:rsid w:val="00E5686D"/>
    <w:rsid w:val="00E570A3"/>
    <w:rsid w:val="00E61ED9"/>
    <w:rsid w:val="00E62F89"/>
    <w:rsid w:val="00E63EA4"/>
    <w:rsid w:val="00E64052"/>
    <w:rsid w:val="00E641A8"/>
    <w:rsid w:val="00E64C22"/>
    <w:rsid w:val="00E67BB6"/>
    <w:rsid w:val="00E711CA"/>
    <w:rsid w:val="00E72FF9"/>
    <w:rsid w:val="00E771C2"/>
    <w:rsid w:val="00E7736B"/>
    <w:rsid w:val="00E8182F"/>
    <w:rsid w:val="00E8233E"/>
    <w:rsid w:val="00E8332C"/>
    <w:rsid w:val="00E835A1"/>
    <w:rsid w:val="00E85DA5"/>
    <w:rsid w:val="00E87771"/>
    <w:rsid w:val="00E87F65"/>
    <w:rsid w:val="00E904B5"/>
    <w:rsid w:val="00E91BB6"/>
    <w:rsid w:val="00E92D31"/>
    <w:rsid w:val="00E92DC0"/>
    <w:rsid w:val="00E96784"/>
    <w:rsid w:val="00EA0791"/>
    <w:rsid w:val="00EA3489"/>
    <w:rsid w:val="00EB117D"/>
    <w:rsid w:val="00EB2502"/>
    <w:rsid w:val="00EB3E88"/>
    <w:rsid w:val="00EB475B"/>
    <w:rsid w:val="00EB756E"/>
    <w:rsid w:val="00EB7E0C"/>
    <w:rsid w:val="00EC22C3"/>
    <w:rsid w:val="00EC32B7"/>
    <w:rsid w:val="00EC3BD8"/>
    <w:rsid w:val="00EC3D46"/>
    <w:rsid w:val="00ED166C"/>
    <w:rsid w:val="00ED229F"/>
    <w:rsid w:val="00ED40E1"/>
    <w:rsid w:val="00ED59FA"/>
    <w:rsid w:val="00ED70C1"/>
    <w:rsid w:val="00EE0AA4"/>
    <w:rsid w:val="00EE1A4C"/>
    <w:rsid w:val="00EE4D3E"/>
    <w:rsid w:val="00EE56EA"/>
    <w:rsid w:val="00EF3093"/>
    <w:rsid w:val="00F00372"/>
    <w:rsid w:val="00F02560"/>
    <w:rsid w:val="00F07C3E"/>
    <w:rsid w:val="00F07D44"/>
    <w:rsid w:val="00F105AF"/>
    <w:rsid w:val="00F10A06"/>
    <w:rsid w:val="00F10B59"/>
    <w:rsid w:val="00F11843"/>
    <w:rsid w:val="00F11BEE"/>
    <w:rsid w:val="00F11D0C"/>
    <w:rsid w:val="00F1200B"/>
    <w:rsid w:val="00F1283C"/>
    <w:rsid w:val="00F130D1"/>
    <w:rsid w:val="00F17387"/>
    <w:rsid w:val="00F174F8"/>
    <w:rsid w:val="00F1757E"/>
    <w:rsid w:val="00F219B0"/>
    <w:rsid w:val="00F2283A"/>
    <w:rsid w:val="00F25AB8"/>
    <w:rsid w:val="00F25F71"/>
    <w:rsid w:val="00F261E9"/>
    <w:rsid w:val="00F3065C"/>
    <w:rsid w:val="00F30FDC"/>
    <w:rsid w:val="00F3476E"/>
    <w:rsid w:val="00F34D14"/>
    <w:rsid w:val="00F37E2F"/>
    <w:rsid w:val="00F423C8"/>
    <w:rsid w:val="00F43E72"/>
    <w:rsid w:val="00F458A0"/>
    <w:rsid w:val="00F45C40"/>
    <w:rsid w:val="00F45DF1"/>
    <w:rsid w:val="00F45E93"/>
    <w:rsid w:val="00F4704F"/>
    <w:rsid w:val="00F470D6"/>
    <w:rsid w:val="00F5073D"/>
    <w:rsid w:val="00F52CF9"/>
    <w:rsid w:val="00F55C9E"/>
    <w:rsid w:val="00F562F9"/>
    <w:rsid w:val="00F61F31"/>
    <w:rsid w:val="00F62214"/>
    <w:rsid w:val="00F629FC"/>
    <w:rsid w:val="00F67E91"/>
    <w:rsid w:val="00F71F4A"/>
    <w:rsid w:val="00F720CE"/>
    <w:rsid w:val="00F7495A"/>
    <w:rsid w:val="00F76750"/>
    <w:rsid w:val="00F80FEB"/>
    <w:rsid w:val="00F82C8A"/>
    <w:rsid w:val="00F843D7"/>
    <w:rsid w:val="00F84AC2"/>
    <w:rsid w:val="00F86214"/>
    <w:rsid w:val="00F9108A"/>
    <w:rsid w:val="00F9151E"/>
    <w:rsid w:val="00F91BD6"/>
    <w:rsid w:val="00F91EA0"/>
    <w:rsid w:val="00F936C1"/>
    <w:rsid w:val="00F94D7E"/>
    <w:rsid w:val="00F95EA9"/>
    <w:rsid w:val="00F975E2"/>
    <w:rsid w:val="00FA102D"/>
    <w:rsid w:val="00FA1517"/>
    <w:rsid w:val="00FA18AB"/>
    <w:rsid w:val="00FA4AE0"/>
    <w:rsid w:val="00FA5F22"/>
    <w:rsid w:val="00FB0632"/>
    <w:rsid w:val="00FB2DE1"/>
    <w:rsid w:val="00FB3BE4"/>
    <w:rsid w:val="00FB687F"/>
    <w:rsid w:val="00FC24FE"/>
    <w:rsid w:val="00FC3D8E"/>
    <w:rsid w:val="00FC5CAF"/>
    <w:rsid w:val="00FC6AEA"/>
    <w:rsid w:val="00FD178C"/>
    <w:rsid w:val="00FD7CE7"/>
    <w:rsid w:val="00FE2671"/>
    <w:rsid w:val="00FE3297"/>
    <w:rsid w:val="00FE3363"/>
    <w:rsid w:val="00FE39CB"/>
    <w:rsid w:val="00FE5AC7"/>
    <w:rsid w:val="00FE6F7C"/>
    <w:rsid w:val="00FF09EC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D153E"/>
  <w15:docId w15:val="{5FDEF489-B1EE-4C46-AB19-24F86B2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AF353C"/>
  </w:style>
  <w:style w:type="paragraph" w:styleId="Kop1">
    <w:name w:val="heading 1"/>
    <w:basedOn w:val="Standaard"/>
    <w:next w:val="Standaard"/>
    <w:link w:val="Kop1Char"/>
    <w:uiPriority w:val="9"/>
    <w:qFormat/>
    <w:locked/>
    <w:rsid w:val="00450C85"/>
    <w:pPr>
      <w:keepNext/>
      <w:keepLines/>
      <w:pBdr>
        <w:left w:val="single" w:sz="12" w:space="12" w:color="00B6ED" w:themeColor="accent2"/>
      </w:pBdr>
      <w:spacing w:before="80" w:after="80" w:line="240" w:lineRule="auto"/>
      <w:outlineLvl w:val="0"/>
    </w:pPr>
    <w:rPr>
      <w:rFonts w:ascii="RijksoverheidSansHeadingTT" w:eastAsiaTheme="majorEastAsia" w:hAnsi="RijksoverheidSansHeadingTT" w:cstheme="majorBidi"/>
      <w:caps/>
      <w:spacing w:val="1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locked/>
    <w:rsid w:val="00AF35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Kop3">
    <w:name w:val="heading 3"/>
    <w:next w:val="Standaard"/>
    <w:link w:val="Kop3Char"/>
    <w:uiPriority w:val="9"/>
    <w:unhideWhenUsed/>
    <w:qFormat/>
    <w:locked/>
    <w:rsid w:val="00E641A8"/>
    <w:pPr>
      <w:outlineLvl w:val="2"/>
    </w:pPr>
    <w:rPr>
      <w:rFonts w:ascii="RijksoverheidSansHeadingTT" w:eastAsiaTheme="majorEastAsia" w:hAnsi="RijksoverheidSansHeadingTT" w:cstheme="majorBidi"/>
      <w:caps/>
      <w:spacing w:val="10"/>
      <w:sz w:val="36"/>
      <w:szCs w:val="3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Kop5">
    <w:name w:val="heading 5"/>
    <w:aliases w:val="Bijlage"/>
    <w:basedOn w:val="Standaard"/>
    <w:next w:val="Standaard"/>
    <w:link w:val="Kop5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Kop6">
    <w:name w:val="heading 6"/>
    <w:aliases w:val="groot"/>
    <w:basedOn w:val="Standaard"/>
    <w:next w:val="Standaard"/>
    <w:link w:val="Kop6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7">
    <w:name w:val="heading 7"/>
    <w:aliases w:val="vet"/>
    <w:basedOn w:val="Standaard"/>
    <w:next w:val="Standaard"/>
    <w:link w:val="Kop7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Kop8">
    <w:name w:val="heading 8"/>
    <w:aliases w:val="cursief"/>
    <w:basedOn w:val="Standaard"/>
    <w:next w:val="Standaard"/>
    <w:link w:val="Kop8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Kop9">
    <w:name w:val="heading 9"/>
    <w:aliases w:val="plat groen"/>
    <w:basedOn w:val="Standaard"/>
    <w:next w:val="Standaard"/>
    <w:link w:val="Kop9Char"/>
    <w:uiPriority w:val="9"/>
    <w:unhideWhenUsed/>
    <w:qFormat/>
    <w:locked/>
    <w:rsid w:val="00AF35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locked/>
    <w:rsid w:val="003F0CAF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2B3"/>
    <w:rPr>
      <w:rFonts w:ascii="Tahoma" w:hAnsi="Tahoma" w:cs="Tahoma"/>
      <w:sz w:val="16"/>
      <w:szCs w:val="16"/>
      <w:lang w:val="nl-NL"/>
    </w:rPr>
  </w:style>
  <w:style w:type="paragraph" w:styleId="Bijschrift">
    <w:name w:val="caption"/>
    <w:basedOn w:val="Standaard"/>
    <w:next w:val="Standaard"/>
    <w:uiPriority w:val="35"/>
    <w:unhideWhenUsed/>
    <w:qFormat/>
    <w:locked/>
    <w:rsid w:val="00AF353C"/>
    <w:pPr>
      <w:spacing w:line="240" w:lineRule="auto"/>
    </w:pPr>
    <w:rPr>
      <w:b/>
      <w:bCs/>
      <w:color w:val="00B6ED" w:themeColor="accent2"/>
      <w:spacing w:val="10"/>
      <w:sz w:val="16"/>
      <w:szCs w:val="16"/>
    </w:rPr>
  </w:style>
  <w:style w:type="paragraph" w:customStyle="1" w:styleId="DWAnummering">
    <w:name w:val="DWAnummering"/>
    <w:uiPriority w:val="3"/>
    <w:locked/>
    <w:rsid w:val="004C1B1F"/>
    <w:pPr>
      <w:numPr>
        <w:numId w:val="3"/>
      </w:numPr>
      <w:spacing w:after="0"/>
    </w:pPr>
    <w:rPr>
      <w:lang w:val="nl-NL"/>
    </w:rPr>
  </w:style>
  <w:style w:type="numbering" w:customStyle="1" w:styleId="DWAnummering2010">
    <w:name w:val="DWAnummering (2010)"/>
    <w:basedOn w:val="Geenlijst"/>
    <w:uiPriority w:val="99"/>
    <w:locked/>
    <w:rsid w:val="001A72B3"/>
    <w:pPr>
      <w:numPr>
        <w:numId w:val="1"/>
      </w:numPr>
    </w:pPr>
  </w:style>
  <w:style w:type="paragraph" w:customStyle="1" w:styleId="DWAnummeringMetRuimte">
    <w:name w:val="DWAnummeringMetRuimte"/>
    <w:uiPriority w:val="3"/>
    <w:locked/>
    <w:rsid w:val="004C1B1F"/>
    <w:pPr>
      <w:numPr>
        <w:numId w:val="4"/>
      </w:numPr>
      <w:spacing w:before="240" w:after="0"/>
      <w:ind w:left="357" w:hanging="357"/>
    </w:pPr>
    <w:rPr>
      <w:lang w:val="nl-NL"/>
    </w:rPr>
  </w:style>
  <w:style w:type="paragraph" w:customStyle="1" w:styleId="DWAopsomming">
    <w:name w:val="DWAopsomming"/>
    <w:qFormat/>
    <w:locked/>
    <w:rsid w:val="004C1B1F"/>
    <w:pPr>
      <w:numPr>
        <w:numId w:val="5"/>
      </w:numPr>
      <w:tabs>
        <w:tab w:val="clear" w:pos="928"/>
        <w:tab w:val="num" w:pos="360"/>
      </w:tabs>
      <w:spacing w:after="0"/>
      <w:ind w:left="357"/>
    </w:pPr>
    <w:rPr>
      <w:lang w:val="nl-NL"/>
    </w:rPr>
  </w:style>
  <w:style w:type="numbering" w:customStyle="1" w:styleId="DWAopsomming2010">
    <w:name w:val="DWAopsomming (2010)"/>
    <w:uiPriority w:val="99"/>
    <w:locked/>
    <w:rsid w:val="001A72B3"/>
    <w:pPr>
      <w:numPr>
        <w:numId w:val="2"/>
      </w:numPr>
    </w:pPr>
  </w:style>
  <w:style w:type="paragraph" w:styleId="Plattetekst">
    <w:name w:val="Body Text"/>
    <w:basedOn w:val="Standaard"/>
    <w:next w:val="Standaard"/>
    <w:link w:val="PlattetekstChar"/>
    <w:uiPriority w:val="99"/>
    <w:semiHidden/>
    <w:locked/>
    <w:rsid w:val="008B2DD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B2DD0"/>
    <w:rPr>
      <w:rFonts w:eastAsiaTheme="minorHAnsi"/>
      <w:lang w:val="nl-NL"/>
    </w:rPr>
  </w:style>
  <w:style w:type="paragraph" w:customStyle="1" w:styleId="DWAopsommingVolgtekst">
    <w:name w:val="DWAopsommingVolgtekst"/>
    <w:basedOn w:val="Plattetekst"/>
    <w:next w:val="Plattetekst"/>
    <w:uiPriority w:val="99"/>
    <w:semiHidden/>
    <w:locked/>
    <w:rsid w:val="003F0CAF"/>
    <w:pPr>
      <w:spacing w:before="240"/>
    </w:pPr>
    <w:rPr>
      <w:rFonts w:eastAsia="Times New Roman"/>
    </w:rPr>
  </w:style>
  <w:style w:type="table" w:customStyle="1" w:styleId="DWATabel2010">
    <w:name w:val="DWATabel (2010)"/>
    <w:basedOn w:val="Standaardtabel"/>
    <w:uiPriority w:val="99"/>
    <w:locked/>
    <w:rsid w:val="00A40889"/>
    <w:pPr>
      <w:spacing w:after="0"/>
    </w:pPr>
    <w:rPr>
      <w:rFonts w:eastAsiaTheme="minorHAnsi"/>
      <w:sz w:val="16"/>
      <w:lang w:val="nl-NL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b/>
        <w:sz w:val="16"/>
      </w:rPr>
      <w:tblPr/>
      <w:tcPr>
        <w:shd w:val="clear" w:color="auto" w:fill="83D0F5"/>
      </w:tcPr>
    </w:tblStylePr>
  </w:style>
  <w:style w:type="paragraph" w:customStyle="1" w:styleId="DWAtabeltekst">
    <w:name w:val="DWAtabeltekst"/>
    <w:basedOn w:val="Plattetekst"/>
    <w:uiPriority w:val="99"/>
    <w:semiHidden/>
    <w:locked/>
    <w:rsid w:val="003F0CAF"/>
    <w:pPr>
      <w:spacing w:after="0"/>
    </w:pPr>
    <w:rPr>
      <w:rFonts w:eastAsia="Times New Roman"/>
      <w:sz w:val="16"/>
      <w:szCs w:val="16"/>
    </w:rPr>
  </w:style>
  <w:style w:type="paragraph" w:styleId="Geenafstand">
    <w:name w:val="No Spacing"/>
    <w:link w:val="GeenafstandChar"/>
    <w:uiPriority w:val="1"/>
    <w:qFormat/>
    <w:locked/>
    <w:rsid w:val="00AF353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locked/>
    <w:rsid w:val="003F0CAF"/>
    <w:rPr>
      <w:rFonts w:ascii="Arial" w:hAnsi="Arial"/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locked/>
    <w:rsid w:val="00A20A14"/>
    <w:pPr>
      <w:tabs>
        <w:tab w:val="right" w:leader="dot" w:pos="9072"/>
      </w:tabs>
      <w:spacing w:after="0"/>
      <w:ind w:left="454" w:hanging="454"/>
      <w:contextualSpacing/>
    </w:pPr>
    <w:rPr>
      <w:rFonts w:cstheme="minorHAnsi"/>
      <w:bCs/>
    </w:rPr>
  </w:style>
  <w:style w:type="paragraph" w:styleId="Inhopg2">
    <w:name w:val="toc 2"/>
    <w:basedOn w:val="Standaard"/>
    <w:next w:val="Standaard"/>
    <w:autoRedefine/>
    <w:uiPriority w:val="39"/>
    <w:locked/>
    <w:rsid w:val="00D52700"/>
    <w:pPr>
      <w:tabs>
        <w:tab w:val="left" w:pos="1078"/>
        <w:tab w:val="right" w:leader="dot" w:pos="9072"/>
      </w:tabs>
      <w:spacing w:after="0"/>
      <w:ind w:left="1078" w:right="284" w:hanging="624"/>
      <w:contextualSpacing/>
    </w:pPr>
    <w:rPr>
      <w:rFonts w:cstheme="minorHAnsi"/>
    </w:rPr>
  </w:style>
  <w:style w:type="character" w:customStyle="1" w:styleId="Kop7Char">
    <w:name w:val="Kop 7 Char"/>
    <w:aliases w:val="vet Char"/>
    <w:basedOn w:val="Standaardalinea-lettertype"/>
    <w:link w:val="Kop7"/>
    <w:uiPriority w:val="9"/>
    <w:rsid w:val="00AF35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50C85"/>
    <w:rPr>
      <w:rFonts w:ascii="RijksoverheidSansHeadingTT" w:eastAsiaTheme="majorEastAsia" w:hAnsi="RijksoverheidSansHeadingTT" w:cstheme="majorBidi"/>
      <w:caps/>
      <w:spacing w:val="1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AF353C"/>
    <w:rPr>
      <w:rFonts w:asciiTheme="majorHAnsi" w:eastAsiaTheme="majorEastAsia" w:hAnsiTheme="majorHAnsi" w:cstheme="majorBidi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E641A8"/>
    <w:rPr>
      <w:rFonts w:ascii="RijksoverheidSansHeadingTT" w:eastAsiaTheme="majorEastAsia" w:hAnsi="RijksoverheidSansHeadingTT" w:cstheme="majorBidi"/>
      <w:caps/>
      <w:spacing w:val="10"/>
      <w:sz w:val="36"/>
      <w:szCs w:val="36"/>
    </w:rPr>
  </w:style>
  <w:style w:type="character" w:customStyle="1" w:styleId="Kop4Char">
    <w:name w:val="Kop 4 Char"/>
    <w:basedOn w:val="Standaardalinea-lettertype"/>
    <w:link w:val="Kop4"/>
    <w:uiPriority w:val="9"/>
    <w:rsid w:val="00AF35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Kop5Char">
    <w:name w:val="Kop 5 Char"/>
    <w:aliases w:val="Bijlage Char"/>
    <w:basedOn w:val="Standaardalinea-lettertype"/>
    <w:link w:val="Kop5"/>
    <w:uiPriority w:val="9"/>
    <w:rsid w:val="00AF353C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6Char">
    <w:name w:val="Kop 6 Char"/>
    <w:aliases w:val="groot Char"/>
    <w:basedOn w:val="Standaardalinea-lettertype"/>
    <w:link w:val="Kop6"/>
    <w:uiPriority w:val="9"/>
    <w:rsid w:val="00AF35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8Char">
    <w:name w:val="Kop 8 Char"/>
    <w:aliases w:val="cursief Char"/>
    <w:basedOn w:val="Standaardalinea-lettertype"/>
    <w:link w:val="Kop8"/>
    <w:uiPriority w:val="9"/>
    <w:rsid w:val="00AF353C"/>
    <w:rPr>
      <w:rFonts w:asciiTheme="majorHAnsi" w:eastAsiaTheme="majorEastAsia" w:hAnsiTheme="majorHAnsi" w:cstheme="majorBidi"/>
      <w:caps/>
    </w:rPr>
  </w:style>
  <w:style w:type="character" w:customStyle="1" w:styleId="Kop9Char">
    <w:name w:val="Kop 9 Char"/>
    <w:aliases w:val="plat groen Char"/>
    <w:basedOn w:val="Standaardalinea-lettertype"/>
    <w:link w:val="Kop9"/>
    <w:uiPriority w:val="9"/>
    <w:rsid w:val="00AF353C"/>
    <w:rPr>
      <w:rFonts w:asciiTheme="majorHAnsi" w:eastAsiaTheme="majorEastAsia" w:hAnsiTheme="majorHAnsi" w:cstheme="majorBidi"/>
      <w:i/>
      <w:iCs/>
      <w:caps/>
    </w:rPr>
  </w:style>
  <w:style w:type="paragraph" w:styleId="Koptekst">
    <w:name w:val="header"/>
    <w:basedOn w:val="Standaard"/>
    <w:link w:val="KoptekstChar"/>
    <w:uiPriority w:val="99"/>
    <w:locked/>
    <w:rsid w:val="00EA0791"/>
    <w:pPr>
      <w:tabs>
        <w:tab w:val="center" w:pos="4536"/>
        <w:tab w:val="right" w:pos="9072"/>
      </w:tabs>
      <w:spacing w:after="0"/>
    </w:pPr>
    <w:rPr>
      <w:rFonts w:eastAsia="Times New Roman" w:cs="Arial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EA0791"/>
    <w:rPr>
      <w:rFonts w:cs="Arial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1A72B3"/>
    <w:pPr>
      <w:ind w:left="720"/>
      <w:contextualSpacing/>
    </w:pPr>
  </w:style>
  <w:style w:type="character" w:styleId="Paginanummer">
    <w:name w:val="page number"/>
    <w:basedOn w:val="Standaardalinea-lettertype"/>
    <w:semiHidden/>
    <w:locked/>
    <w:rsid w:val="003F0CAF"/>
  </w:style>
  <w:style w:type="table" w:styleId="Tabelraster">
    <w:name w:val="Table Grid"/>
    <w:basedOn w:val="Standaardtabel"/>
    <w:locked/>
    <w:rsid w:val="003F0CA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locked/>
    <w:rsid w:val="003F0CAF"/>
    <w:rPr>
      <w:rFonts w:eastAsia="Times New Roman" w:cs="Ari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72B3"/>
    <w:rPr>
      <w:rFonts w:cs="Arial"/>
      <w:lang w:val="nl-NL"/>
    </w:rPr>
  </w:style>
  <w:style w:type="character" w:styleId="Verwijzingopmerking">
    <w:name w:val="annotation reference"/>
    <w:basedOn w:val="Standaardalinea-lettertype"/>
    <w:uiPriority w:val="99"/>
    <w:semiHidden/>
    <w:locked/>
    <w:rsid w:val="003F0CAF"/>
    <w:rPr>
      <w:sz w:val="16"/>
      <w:szCs w:val="16"/>
    </w:rPr>
  </w:style>
  <w:style w:type="paragraph" w:styleId="Voettekst">
    <w:name w:val="footer"/>
    <w:basedOn w:val="Standaard"/>
    <w:link w:val="VoettekstChar"/>
    <w:locked/>
    <w:rsid w:val="009E776A"/>
    <w:pPr>
      <w:tabs>
        <w:tab w:val="center" w:pos="4536"/>
        <w:tab w:val="right" w:pos="9072"/>
      </w:tabs>
      <w:spacing w:after="0"/>
    </w:pPr>
    <w:rPr>
      <w:rFonts w:eastAsia="Times New Roman" w:cs="Arial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9E776A"/>
    <w:rPr>
      <w:rFonts w:cs="Arial"/>
      <w:sz w:val="16"/>
      <w:szCs w:val="16"/>
      <w:lang w:val="nl-NL"/>
    </w:rPr>
  </w:style>
  <w:style w:type="paragraph" w:customStyle="1" w:styleId="ZKop2bijlage">
    <w:name w:val="Z_Kop2_bijlage"/>
    <w:basedOn w:val="Standaard"/>
    <w:next w:val="Standaard"/>
    <w:locked/>
    <w:rsid w:val="00FA102D"/>
    <w:pPr>
      <w:keepNext/>
      <w:numPr>
        <w:ilvl w:val="1"/>
        <w:numId w:val="8"/>
      </w:numPr>
      <w:spacing w:before="360"/>
    </w:pPr>
    <w:rPr>
      <w:rFonts w:eastAsia="Times New Roman"/>
      <w:b/>
      <w:sz w:val="26"/>
    </w:rPr>
  </w:style>
  <w:style w:type="paragraph" w:customStyle="1" w:styleId="ZKop3bijlage">
    <w:name w:val="Z_Kop3_bijlage"/>
    <w:basedOn w:val="ZKop2bijlage"/>
    <w:next w:val="Standaard"/>
    <w:locked/>
    <w:rsid w:val="00FA102D"/>
    <w:pPr>
      <w:numPr>
        <w:ilvl w:val="2"/>
      </w:numPr>
      <w:spacing w:before="240"/>
    </w:pPr>
    <w:rPr>
      <w:sz w:val="22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4C03DD"/>
    <w:rPr>
      <w:color w:val="808080"/>
    </w:rPr>
  </w:style>
  <w:style w:type="paragraph" w:styleId="Inhopg3">
    <w:name w:val="toc 3"/>
    <w:basedOn w:val="Standaard"/>
    <w:next w:val="Standaard"/>
    <w:autoRedefine/>
    <w:uiPriority w:val="39"/>
    <w:locked/>
    <w:rsid w:val="00C16CFE"/>
    <w:pPr>
      <w:tabs>
        <w:tab w:val="right" w:leader="dot" w:pos="9072"/>
      </w:tabs>
      <w:spacing w:after="0"/>
      <w:ind w:left="1871" w:right="284" w:hanging="794"/>
      <w:contextualSpacing/>
    </w:pPr>
    <w:rPr>
      <w:rFonts w:cstheme="minorHAnsi"/>
      <w:iCs/>
    </w:rPr>
  </w:style>
  <w:style w:type="paragraph" w:styleId="Inhopg4">
    <w:name w:val="toc 4"/>
    <w:basedOn w:val="Standaard"/>
    <w:next w:val="Standaard"/>
    <w:autoRedefine/>
    <w:uiPriority w:val="39"/>
    <w:locked/>
    <w:rsid w:val="00C16CFE"/>
    <w:pPr>
      <w:tabs>
        <w:tab w:val="left" w:pos="2835"/>
        <w:tab w:val="right" w:leader="dot" w:pos="9072"/>
      </w:tabs>
      <w:spacing w:after="0"/>
      <w:ind w:left="2722" w:right="284" w:hanging="851"/>
    </w:pPr>
    <w:rPr>
      <w:rFonts w:cstheme="minorHAnsi"/>
      <w:szCs w:val="18"/>
    </w:rPr>
  </w:style>
  <w:style w:type="paragraph" w:styleId="Inhopg5">
    <w:name w:val="toc 5"/>
    <w:basedOn w:val="Standaard"/>
    <w:next w:val="Standaard"/>
    <w:autoRedefine/>
    <w:uiPriority w:val="39"/>
    <w:locked/>
    <w:rsid w:val="00C16CFE"/>
    <w:pPr>
      <w:tabs>
        <w:tab w:val="right" w:leader="dot" w:pos="9072"/>
      </w:tabs>
      <w:spacing w:after="0"/>
      <w:ind w:left="964" w:hanging="964"/>
    </w:pPr>
    <w:rPr>
      <w:rFonts w:cstheme="minorHAnsi"/>
      <w:szCs w:val="18"/>
    </w:rPr>
  </w:style>
  <w:style w:type="paragraph" w:styleId="Inhopg6">
    <w:name w:val="toc 6"/>
    <w:basedOn w:val="Standaard"/>
    <w:next w:val="Standaard"/>
    <w:autoRedefine/>
    <w:uiPriority w:val="39"/>
    <w:locked/>
    <w:rsid w:val="00C16CFE"/>
    <w:pPr>
      <w:tabs>
        <w:tab w:val="right" w:leader="dot" w:pos="9072"/>
      </w:tabs>
      <w:spacing w:after="0"/>
      <w:ind w:left="1531" w:hanging="567"/>
    </w:pPr>
    <w:rPr>
      <w:rFonts w:cstheme="minorHAnsi"/>
      <w:szCs w:val="18"/>
    </w:rPr>
  </w:style>
  <w:style w:type="paragraph" w:styleId="Inhopg7">
    <w:name w:val="toc 7"/>
    <w:basedOn w:val="Standaard"/>
    <w:next w:val="Standaard"/>
    <w:autoRedefine/>
    <w:uiPriority w:val="39"/>
    <w:locked/>
    <w:rsid w:val="00C16CFE"/>
    <w:pPr>
      <w:tabs>
        <w:tab w:val="left" w:pos="2722"/>
        <w:tab w:val="right" w:leader="dot" w:pos="9072"/>
      </w:tabs>
      <w:spacing w:after="0"/>
      <w:ind w:left="2211" w:hanging="680"/>
    </w:pPr>
    <w:rPr>
      <w:rFonts w:cstheme="minorHAnsi"/>
      <w:szCs w:val="18"/>
    </w:rPr>
  </w:style>
  <w:style w:type="paragraph" w:styleId="Inhopg8">
    <w:name w:val="toc 8"/>
    <w:basedOn w:val="Standaard"/>
    <w:next w:val="Standaard"/>
    <w:autoRedefine/>
    <w:semiHidden/>
    <w:locked/>
    <w:rsid w:val="00AF596C"/>
    <w:pPr>
      <w:ind w:left="140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semiHidden/>
    <w:locked/>
    <w:rsid w:val="00AF596C"/>
    <w:pPr>
      <w:ind w:left="1600"/>
    </w:pPr>
    <w:rPr>
      <w:rFonts w:cstheme="minorHAnsi"/>
      <w:sz w:val="18"/>
      <w:szCs w:val="18"/>
    </w:rPr>
  </w:style>
  <w:style w:type="numbering" w:customStyle="1" w:styleId="Bijlagen">
    <w:name w:val="Bijlagen"/>
    <w:uiPriority w:val="99"/>
    <w:rsid w:val="00FA102D"/>
    <w:pPr>
      <w:numPr>
        <w:numId w:val="7"/>
      </w:numPr>
    </w:pPr>
  </w:style>
  <w:style w:type="character" w:styleId="Intensieveverwijzing">
    <w:name w:val="Intense Reference"/>
    <w:basedOn w:val="Standaardalinea-lettertype"/>
    <w:uiPriority w:val="32"/>
    <w:qFormat/>
    <w:locked/>
    <w:rsid w:val="00AF35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AF35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AF353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GevolgdeHyperlink">
    <w:name w:val="FollowedHyperlink"/>
    <w:basedOn w:val="Standaardalinea-lettertype"/>
    <w:uiPriority w:val="99"/>
    <w:semiHidden/>
    <w:locked/>
    <w:rsid w:val="00A82BB1"/>
    <w:rPr>
      <w:color w:val="993366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815921"/>
    <w:rPr>
      <w:color w:val="808080"/>
      <w:shd w:val="clear" w:color="auto" w:fill="E6E6E6"/>
    </w:rPr>
  </w:style>
  <w:style w:type="paragraph" w:styleId="Plattetekstinspringen">
    <w:name w:val="Body Text Indent"/>
    <w:basedOn w:val="Standaard"/>
    <w:link w:val="PlattetekstinspringenChar"/>
    <w:semiHidden/>
    <w:unhideWhenUsed/>
    <w:locked/>
    <w:rsid w:val="00A20A1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20A14"/>
    <w:rPr>
      <w:rFonts w:eastAsiaTheme="minorHAnsi"/>
      <w:lang w:val="nl-NL"/>
    </w:rPr>
  </w:style>
  <w:style w:type="table" w:styleId="Onopgemaaktetabel1">
    <w:name w:val="Plain Table 1"/>
    <w:basedOn w:val="Standaardtabel"/>
    <w:uiPriority w:val="41"/>
    <w:rsid w:val="008740E0"/>
    <w:pPr>
      <w:spacing w:after="0"/>
    </w:pPr>
    <w:rPr>
      <w:sz w:val="22"/>
      <w:szCs w:val="22"/>
      <w:lang w:val="nl-NL"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3842C0"/>
    <w:rPr>
      <w:rFonts w:eastAsiaTheme="minorHAnsi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42C0"/>
    <w:rPr>
      <w:rFonts w:eastAsiaTheme="minorHAnsi" w:cs="Arial"/>
      <w:b/>
      <w:bCs/>
      <w:lang w:val="nl-NL"/>
    </w:rPr>
  </w:style>
  <w:style w:type="table" w:styleId="Rastertabel1licht-Accent1">
    <w:name w:val="Grid Table 1 Light Accent 1"/>
    <w:basedOn w:val="Standaardtabel"/>
    <w:uiPriority w:val="46"/>
    <w:rsid w:val="008F6BAA"/>
    <w:pPr>
      <w:spacing w:after="0"/>
    </w:pPr>
    <w:rPr>
      <w:sz w:val="22"/>
      <w:szCs w:val="22"/>
      <w:lang w:val="nl-NL" w:eastAsia="nl-NL"/>
    </w:rPr>
    <w:tblPr>
      <w:tblStyleRowBandSize w:val="1"/>
      <w:tblStyleColBandSize w:val="1"/>
      <w:tblBorders>
        <w:top w:val="single" w:sz="4" w:space="0" w:color="CDECFB" w:themeColor="accent1" w:themeTint="66"/>
        <w:left w:val="single" w:sz="4" w:space="0" w:color="CDECFB" w:themeColor="accent1" w:themeTint="66"/>
        <w:bottom w:val="single" w:sz="4" w:space="0" w:color="CDECFB" w:themeColor="accent1" w:themeTint="66"/>
        <w:right w:val="single" w:sz="4" w:space="0" w:color="CDECFB" w:themeColor="accent1" w:themeTint="66"/>
        <w:insideH w:val="single" w:sz="4" w:space="0" w:color="CDECFB" w:themeColor="accent1" w:themeTint="66"/>
        <w:insideV w:val="single" w:sz="4" w:space="0" w:color="CDEC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E2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E2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locked/>
    <w:rsid w:val="00AF35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locked/>
    <w:rsid w:val="00AF353C"/>
    <w:pPr>
      <w:outlineLvl w:val="9"/>
    </w:pPr>
  </w:style>
  <w:style w:type="table" w:customStyle="1" w:styleId="Tabelraster1">
    <w:name w:val="Tabelraster1"/>
    <w:basedOn w:val="Standaardtabel"/>
    <w:next w:val="Tabelraster"/>
    <w:uiPriority w:val="59"/>
    <w:rsid w:val="00FE267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WATabel20101">
    <w:name w:val="DWATabel (2010)1"/>
    <w:basedOn w:val="Standaardtabel"/>
    <w:uiPriority w:val="99"/>
    <w:locked/>
    <w:rsid w:val="00F55C9E"/>
    <w:pPr>
      <w:spacing w:after="0"/>
    </w:pPr>
    <w:rPr>
      <w:sz w:val="16"/>
      <w:lang w:val="nl-NL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 w:cs="Times New Roman"/>
        <w:b/>
        <w:sz w:val="16"/>
      </w:rPr>
      <w:tblPr/>
      <w:tcPr>
        <w:shd w:val="clear" w:color="auto" w:fill="A7BBC5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AF353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table" w:customStyle="1" w:styleId="DWATabel20102">
    <w:name w:val="DWATabel (2010)2"/>
    <w:basedOn w:val="Standaardtabel"/>
    <w:uiPriority w:val="99"/>
    <w:locked/>
    <w:rsid w:val="006B15D1"/>
    <w:pPr>
      <w:spacing w:after="0"/>
    </w:pPr>
    <w:rPr>
      <w:sz w:val="16"/>
      <w:lang w:val="nl-NL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 w:cs="Times New Roman"/>
        <w:b/>
        <w:sz w:val="16"/>
      </w:rPr>
      <w:tblPr/>
      <w:tcPr>
        <w:shd w:val="clear" w:color="auto" w:fill="A7BBC5"/>
      </w:tcPr>
    </w:tblStylePr>
  </w:style>
  <w:style w:type="table" w:customStyle="1" w:styleId="DWATabel20103">
    <w:name w:val="DWATabel (2010)3"/>
    <w:basedOn w:val="Standaardtabel"/>
    <w:uiPriority w:val="99"/>
    <w:locked/>
    <w:rsid w:val="00723F06"/>
    <w:pPr>
      <w:spacing w:after="0"/>
    </w:pPr>
    <w:rPr>
      <w:sz w:val="16"/>
      <w:lang w:val="nl-NL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 w:cs="Times New Roman"/>
        <w:b/>
        <w:sz w:val="16"/>
      </w:rPr>
      <w:tblPr/>
      <w:tcPr>
        <w:shd w:val="clear" w:color="auto" w:fill="A7BBC5"/>
      </w:tcPr>
    </w:tblStylePr>
  </w:style>
  <w:style w:type="table" w:customStyle="1" w:styleId="DWATabel20104">
    <w:name w:val="DWATabel (2010)4"/>
    <w:basedOn w:val="Standaardtabel"/>
    <w:uiPriority w:val="99"/>
    <w:locked/>
    <w:rsid w:val="00723F06"/>
    <w:pPr>
      <w:spacing w:after="0"/>
    </w:pPr>
    <w:rPr>
      <w:sz w:val="16"/>
      <w:lang w:val="nl-NL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 w:cs="Times New Roman"/>
        <w:b/>
        <w:sz w:val="16"/>
      </w:rPr>
      <w:tblPr/>
      <w:tcPr>
        <w:shd w:val="clear" w:color="auto" w:fill="A7BBC5"/>
      </w:tcPr>
    </w:tblStylePr>
  </w:style>
  <w:style w:type="character" w:customStyle="1" w:styleId="OndertitelChar">
    <w:name w:val="Ondertitel Char"/>
    <w:basedOn w:val="Standaardalinea-lettertype"/>
    <w:link w:val="Ondertitel"/>
    <w:uiPriority w:val="11"/>
    <w:rsid w:val="00AF353C"/>
    <w:rPr>
      <w:color w:val="000000" w:themeColor="text1"/>
      <w:sz w:val="24"/>
      <w:szCs w:val="24"/>
    </w:rPr>
  </w:style>
  <w:style w:type="character" w:customStyle="1" w:styleId="GeenafstandChar">
    <w:name w:val="Geen afstand Char"/>
    <w:link w:val="Geenafstand"/>
    <w:uiPriority w:val="1"/>
    <w:locked/>
    <w:rsid w:val="000A69CE"/>
  </w:style>
  <w:style w:type="paragraph" w:customStyle="1" w:styleId="1">
    <w:name w:val="1"/>
    <w:basedOn w:val="Geenafstand"/>
    <w:next w:val="Geenafstand"/>
    <w:rsid w:val="00E87771"/>
    <w:pPr>
      <w:spacing w:line="288" w:lineRule="auto"/>
    </w:pPr>
    <w:rPr>
      <w:rFonts w:ascii="Arial Narrow" w:eastAsia="MS Mincho" w:hAnsi="Arial Narrow"/>
      <w:w w:val="105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31F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8468E9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68E9"/>
    <w:rPr>
      <w:rFonts w:eastAsiaTheme="minorHAnsi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8468E9"/>
    <w:rPr>
      <w:vertAlign w:val="superscript"/>
    </w:rPr>
  </w:style>
  <w:style w:type="paragraph" w:styleId="Revisie">
    <w:name w:val="Revision"/>
    <w:hidden/>
    <w:uiPriority w:val="99"/>
    <w:semiHidden/>
    <w:rsid w:val="00F91EA0"/>
    <w:pPr>
      <w:spacing w:after="0"/>
    </w:pPr>
    <w:rPr>
      <w:rFonts w:eastAsiaTheme="minorHAnsi"/>
      <w:lang w:val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locked/>
    <w:rsid w:val="00947734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47734"/>
    <w:rPr>
      <w:rFonts w:eastAsiaTheme="minorHAnsi"/>
      <w:lang w:val="nl-NL"/>
    </w:rPr>
  </w:style>
  <w:style w:type="character" w:styleId="Eindnootmarkering">
    <w:name w:val="endnote reference"/>
    <w:basedOn w:val="Standaardalinea-lettertype"/>
    <w:uiPriority w:val="99"/>
    <w:semiHidden/>
    <w:unhideWhenUsed/>
    <w:locked/>
    <w:rsid w:val="00947734"/>
    <w:rPr>
      <w:vertAlign w:val="superscript"/>
    </w:rPr>
  </w:style>
  <w:style w:type="character" w:styleId="Intensievebenadrukking">
    <w:name w:val="Intense Emphasis"/>
    <w:basedOn w:val="Standaardalinea-lettertype"/>
    <w:uiPriority w:val="21"/>
    <w:qFormat/>
    <w:locked/>
    <w:rsid w:val="00AF353C"/>
    <w:rPr>
      <w:rFonts w:asciiTheme="minorHAnsi" w:eastAsiaTheme="minorEastAsia" w:hAnsiTheme="minorHAnsi" w:cstheme="minorBidi"/>
      <w:b/>
      <w:bCs/>
      <w:i/>
      <w:iCs/>
      <w:color w:val="0087B1" w:themeColor="accent2" w:themeShade="BF"/>
      <w:spacing w:val="0"/>
      <w:w w:val="100"/>
      <w:position w:val="0"/>
      <w:sz w:val="20"/>
      <w:szCs w:val="20"/>
    </w:rPr>
  </w:style>
  <w:style w:type="character" w:styleId="Nadruk">
    <w:name w:val="Emphasis"/>
    <w:basedOn w:val="Standaardalinea-lettertype"/>
    <w:uiPriority w:val="20"/>
    <w:qFormat/>
    <w:locked/>
    <w:rsid w:val="00AF353C"/>
    <w:rPr>
      <w:rFonts w:asciiTheme="minorHAnsi" w:eastAsiaTheme="minorEastAsia" w:hAnsiTheme="minorHAnsi" w:cstheme="minorBidi"/>
      <w:i/>
      <w:iCs/>
      <w:color w:val="0087B1" w:themeColor="accent2" w:themeShade="BF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AF353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F353C"/>
    <w:rPr>
      <w:rFonts w:asciiTheme="majorHAnsi" w:eastAsiaTheme="majorEastAsia" w:hAnsiTheme="majorHAnsi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AF35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87B1" w:themeColor="accent2" w:themeShade="BF"/>
      <w:spacing w:val="1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353C"/>
    <w:rPr>
      <w:rFonts w:asciiTheme="majorHAnsi" w:eastAsiaTheme="majorEastAsia" w:hAnsiTheme="majorHAnsi" w:cstheme="majorBidi"/>
      <w:caps/>
      <w:color w:val="0087B1" w:themeColor="accent2" w:themeShade="BF"/>
      <w:spacing w:val="10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locked/>
    <w:rsid w:val="00AF353C"/>
    <w:rPr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locked/>
    <w:rsid w:val="00AF35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locked/>
    <w:rsid w:val="00AF35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C154CB60114047A9DEE7DB690EC3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59757-BEB3-4E3D-8E76-07FE78BE7EF7}"/>
      </w:docPartPr>
      <w:docPartBody>
        <w:p w:rsidR="00125A00" w:rsidRDefault="00826C39" w:rsidP="00826C39">
          <w:r>
            <w:rPr>
              <w:sz w:val="1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455BC"/>
    <w:multiLevelType w:val="multilevel"/>
    <w:tmpl w:val="9DB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258CA"/>
    <w:multiLevelType w:val="multilevel"/>
    <w:tmpl w:val="1116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1528208">
    <w:abstractNumId w:val="1"/>
  </w:num>
  <w:num w:numId="2" w16cid:durableId="5457994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44"/>
    <w:rsid w:val="00067A7C"/>
    <w:rsid w:val="000939CD"/>
    <w:rsid w:val="00125A00"/>
    <w:rsid w:val="00167EEE"/>
    <w:rsid w:val="00192CDA"/>
    <w:rsid w:val="001D694D"/>
    <w:rsid w:val="00203A6C"/>
    <w:rsid w:val="002A16EF"/>
    <w:rsid w:val="002A4D81"/>
    <w:rsid w:val="002F59BB"/>
    <w:rsid w:val="00354F3E"/>
    <w:rsid w:val="003A60D0"/>
    <w:rsid w:val="0051116E"/>
    <w:rsid w:val="0062006A"/>
    <w:rsid w:val="00734381"/>
    <w:rsid w:val="00826C39"/>
    <w:rsid w:val="00833E3C"/>
    <w:rsid w:val="00880818"/>
    <w:rsid w:val="00890EAF"/>
    <w:rsid w:val="00891D62"/>
    <w:rsid w:val="008E7556"/>
    <w:rsid w:val="008F134A"/>
    <w:rsid w:val="009147F0"/>
    <w:rsid w:val="009205EF"/>
    <w:rsid w:val="00963B10"/>
    <w:rsid w:val="0097192E"/>
    <w:rsid w:val="00980644"/>
    <w:rsid w:val="00987262"/>
    <w:rsid w:val="00A06BE1"/>
    <w:rsid w:val="00A17EFC"/>
    <w:rsid w:val="00A20C7B"/>
    <w:rsid w:val="00B10FDD"/>
    <w:rsid w:val="00B33B62"/>
    <w:rsid w:val="00B459C8"/>
    <w:rsid w:val="00BE310B"/>
    <w:rsid w:val="00C15296"/>
    <w:rsid w:val="00C35F2E"/>
    <w:rsid w:val="00C63443"/>
    <w:rsid w:val="00C72FFB"/>
    <w:rsid w:val="00C96ACF"/>
    <w:rsid w:val="00CA1EB7"/>
    <w:rsid w:val="00D644BF"/>
    <w:rsid w:val="00E310B1"/>
    <w:rsid w:val="00E8182F"/>
    <w:rsid w:val="00E8233E"/>
    <w:rsid w:val="00E92B2B"/>
    <w:rsid w:val="00EB25BB"/>
    <w:rsid w:val="00EC0B33"/>
    <w:rsid w:val="00EF72D0"/>
    <w:rsid w:val="00F41D13"/>
    <w:rsid w:val="00F52435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0F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3D0F5"/>
      </a:accent1>
      <a:accent2>
        <a:srgbClr val="00B6ED"/>
      </a:accent2>
      <a:accent3>
        <a:srgbClr val="009FE3"/>
      </a:accent3>
      <a:accent4>
        <a:srgbClr val="3AAA35"/>
      </a:accent4>
      <a:accent5>
        <a:srgbClr val="95C11F"/>
      </a:accent5>
      <a:accent6>
        <a:srgbClr val="7F7F7F"/>
      </a:accent6>
      <a:hlink>
        <a:srgbClr val="085296"/>
      </a:hlink>
      <a:folHlink>
        <a:srgbClr val="9933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68cdb-7a31-4aa6-8f97-f86757e9bb40"/>
    <TaxKeywordTaxHTField xmlns="e3e68cdb-7a31-4aa6-8f97-f86757e9bb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bijlage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format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model</TermName>
          <TermId xmlns="http://schemas.microsoft.com/office/infopath/2007/PartnerControls">11111111-1111-1111-1111-111111111111</TermId>
        </TermInfo>
      </Terms>
    </TaxKeywordTaxHTField>
    <_dlc_DocId xmlns="e3e68cdb-7a31-4aa6-8f97-f86757e9bb40">DWAPRJ-268-3395</_dlc_DocId>
    <_dlc_DocIdUrl xmlns="e3e68cdb-7a31-4aa6-8f97-f86757e9bb40">
      <Url>http://projecten/p/intern/00165/_layouts/15/DocIdRedir.aspx?ID=DWAPRJ-268-3395</Url>
      <Description>DWAPRJ-268-3395</Description>
    </_dlc_DocIdUrl>
    <Kenmerk xmlns="509c091f-bb8d-4588-a5e5-bc9a65c52081" xsi:nil="true"/>
    <Contactpersoon xmlns="509c091f-bb8d-4588-a5e5-bc9a65c52081" xsi:nil="true"/>
    <Klantnaam xmlns="509c091f-bb8d-4588-a5e5-bc9a65c52081" xsi:nil="true"/>
    <Afzender xmlns="509c091f-bb8d-4588-a5e5-bc9a65c52081" xsi:nil="true"/>
    <BehandeldDoor xmlns="509c091f-bb8d-4588-a5e5-bc9a65c520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97E65EABF84EB7B1FC7CD986E330" ma:contentTypeVersion="0" ma:contentTypeDescription="Create a new document." ma:contentTypeScope="" ma:versionID="e2e425e643cfa328702a72a7eaf0e2e3">
  <xsd:schema xmlns:xsd="http://www.w3.org/2001/XMLSchema" xmlns:xs="http://www.w3.org/2001/XMLSchema" xmlns:p="http://schemas.microsoft.com/office/2006/metadata/properties" xmlns:ns2="e3e68cdb-7a31-4aa6-8f97-f86757e9bb40" xmlns:ns3="509c091f-bb8d-4588-a5e5-bc9a65c52081" targetNamespace="http://schemas.microsoft.com/office/2006/metadata/properties" ma:root="true" ma:fieldsID="6681d34d3b0c2eba98a80d4f07ae06d0" ns2:_="" ns3:_="">
    <xsd:import namespace="e3e68cdb-7a31-4aa6-8f97-f86757e9bb40"/>
    <xsd:import namespace="509c091f-bb8d-4588-a5e5-bc9a65c520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nmerk" minOccurs="0"/>
                <xsd:element ref="ns3:BehandeldDoor" minOccurs="0"/>
                <xsd:element ref="ns3:Afzender" minOccurs="0"/>
                <xsd:element ref="ns3:Klantnaam" minOccurs="0"/>
                <xsd:element ref="ns3:Contactpersoon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8cdb-7a31-4aa6-8f97-f86757e9bb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1b352ea-fb55-4794-99ef-e9ce4908aa3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cb5f9cb-45ed-45d6-a126-445491405c95}" ma:internalName="TaxCatchAll" ma:showField="CatchAllData" ma:web="6271defa-6a57-41d6-953d-e95f74455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cb5f9cb-45ed-45d6-a126-445491405c95}" ma:internalName="TaxCatchAllLabel" ma:readOnly="true" ma:showField="CatchAllDataLabel" ma:web="6271defa-6a57-41d6-953d-e95f74455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091f-bb8d-4588-a5e5-bc9a65c52081" elementFormDefault="qualified">
    <xsd:import namespace="http://schemas.microsoft.com/office/2006/documentManagement/types"/>
    <xsd:import namespace="http://schemas.microsoft.com/office/infopath/2007/PartnerControls"/>
    <xsd:element name="Kenmerk" ma:index="11" nillable="true" ma:displayName="Kenmerk" ma:internalName="Kenmerk">
      <xsd:simpleType>
        <xsd:restriction base="dms:Text">
          <xsd:maxLength value="255"/>
        </xsd:restriction>
      </xsd:simpleType>
    </xsd:element>
    <xsd:element name="BehandeldDoor" ma:index="12" nillable="true" ma:displayName="BehandeldDoor" ma:internalName="BehandeldDoor">
      <xsd:simpleType>
        <xsd:restriction base="dms:Text">
          <xsd:maxLength value="255"/>
        </xsd:restriction>
      </xsd:simpleType>
    </xsd:element>
    <xsd:element name="Afzender" ma:index="13" nillable="true" ma:displayName="Afzender" ma:internalName="Afzender">
      <xsd:simpleType>
        <xsd:restriction base="dms:Text">
          <xsd:maxLength value="255"/>
        </xsd:restriction>
      </xsd:simpleType>
    </xsd:element>
    <xsd:element name="Klantnaam" ma:index="14" nillable="true" ma:displayName="Klantnaam" ma:internalName="Klantnaam">
      <xsd:simpleType>
        <xsd:restriction base="dms:Text">
          <xsd:maxLength value="255"/>
        </xsd:restriction>
      </xsd:simpleType>
    </xsd:element>
    <xsd:element name="Contactpersoon" ma:index="15" nillable="true" ma:displayName="Contactpersoon" ma:internalName="Contactperso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3E1FB-67D4-451C-995A-66F2509166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E49854-172B-4316-9DE4-B330D755AC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2EBA2-8017-4D42-A2F3-429B8534358A}">
  <ds:schemaRefs>
    <ds:schemaRef ds:uri="509c091f-bb8d-4588-a5e5-bc9a65c520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e68cdb-7a31-4aa6-8f97-f86757e9bb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0E6867-AEB0-49E0-8D4C-C394A5C011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EBC675-C550-437E-8DF1-CB3FD872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8cdb-7a31-4aa6-8f97-f86757e9bb40"/>
    <ds:schemaRef ds:uri="509c091f-bb8d-4588-a5e5-bc9a65c52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810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CO2-reductieplan regeiing IKC-ETS</vt:lpstr>
      <vt:lpstr>test.docx</vt:lpstr>
    </vt:vector>
  </TitlesOfParts>
  <Company>RVO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CO2-reductieplan regeiing IKC-ETS</dc:title>
  <dc:subject>C02-reductieplan</dc:subject>
  <dc:creator>Rijksdienst voor Ondernemend Nederland</dc:creator>
  <cp:keywords>plan ; bijlage ; format ; model</cp:keywords>
  <dc:description/>
  <cp:lastModifiedBy>RVO</cp:lastModifiedBy>
  <cp:revision>3</cp:revision>
  <cp:lastPrinted>2019-06-05T07:33:00Z</cp:lastPrinted>
  <dcterms:created xsi:type="dcterms:W3CDTF">2024-08-12T08:08:00Z</dcterms:created>
  <dcterms:modified xsi:type="dcterms:W3CDTF">2024-08-12T08:13:00Z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0x01010018FE97E65EABF84EB7B1FC7CD986E330</vt:lpwstr>
  </property>
  <property fmtid="{D5CDD505-2E9C-101B-9397-08002B2CF9AE}" pid="3" name="d609485df6724c3b8972f489238e28da_1">
    <vt:lpwstr>bz3e4LNlU+W1ucrCusfkAT7P2puqnh9ZWxyPce7rH44BA4pZXcYOGI9gaby3PKe5p90bX2LWb92WSbY8FwqL9/d92lv6p50Og8+lbv0Ac8wyY1b9/7A==</vt:lpwstr>
  </property>
  <property fmtid="{D5CDD505-2E9C-101B-9397-08002B2CF9AE}" pid="4" name="POCProps">
    <vt:lpwstr>D4@IDWA@D1D83FB@D0@D0@D0@D0@I@I@D0@D0@D0@I@Itest.docx@H 43411.4344791667@L@I@D0@I47FAEC104212BDC6F97AA8BBF01E2C8E@I&lt;token&gt;&lt;version&gt;1&lt;/version&gt;&lt;data&gt;8F2D1AFF0A48434B966857C631EEFD6CCDC2C50D42E1EEF8FEDEF3A9DAAC88A2&lt;/data&gt;&lt;/token&gt;~-~*@Iaa300e12f#0002-&gt;#</vt:lpwstr>
  </property>
  <property fmtid="{D5CDD505-2E9C-101B-9397-08002B2CF9AE}" pid="5" name="POCProps_0002">
    <vt:lpwstr>70d7ab64bfd432596959491</vt:lpwstr>
  </property>
  <property fmtid="{D5CDD505-2E9C-101B-9397-08002B2CF9AE}" pid="6" name="TaxKeyword">
    <vt:lpwstr/>
  </property>
  <property fmtid="{D5CDD505-2E9C-101B-9397-08002B2CF9AE}" pid="7" name="_dlc_DocIdItemGuid">
    <vt:lpwstr>125a78fe-fac2-4f2c-9873-8c5873f3b6a4</vt:lpwstr>
  </property>
  <property fmtid="{D5CDD505-2E9C-101B-9397-08002B2CF9AE}" pid="8" name="Order">
    <vt:r8>339200</vt:r8>
  </property>
  <property fmtid="{D5CDD505-2E9C-101B-9397-08002B2CF9AE}" pid="9" name="MSIP_Label_4bde8109-f994-4a60-a1d3-5c95e2ff3620_Enabled">
    <vt:lpwstr>true</vt:lpwstr>
  </property>
  <property fmtid="{D5CDD505-2E9C-101B-9397-08002B2CF9AE}" pid="10" name="MSIP_Label_4bde8109-f994-4a60-a1d3-5c95e2ff3620_SetDate">
    <vt:lpwstr>2022-12-15T13:27:03Z</vt:lpwstr>
  </property>
  <property fmtid="{D5CDD505-2E9C-101B-9397-08002B2CF9AE}" pid="11" name="MSIP_Label_4bde8109-f994-4a60-a1d3-5c95e2ff3620_Method">
    <vt:lpwstr>Privileged</vt:lpwstr>
  </property>
  <property fmtid="{D5CDD505-2E9C-101B-9397-08002B2CF9AE}" pid="12" name="MSIP_Label_4bde8109-f994-4a60-a1d3-5c95e2ff3620_Name">
    <vt:lpwstr>FLPubliek</vt:lpwstr>
  </property>
  <property fmtid="{D5CDD505-2E9C-101B-9397-08002B2CF9AE}" pid="13" name="MSIP_Label_4bde8109-f994-4a60-a1d3-5c95e2ff3620_SiteId">
    <vt:lpwstr>1321633e-f6b9-44e2-a44f-59b9d264ecb7</vt:lpwstr>
  </property>
  <property fmtid="{D5CDD505-2E9C-101B-9397-08002B2CF9AE}" pid="14" name="MSIP_Label_4bde8109-f994-4a60-a1d3-5c95e2ff3620_ActionId">
    <vt:lpwstr>a3e1afa7-322f-4fbf-9b3a-f4f087670bdf</vt:lpwstr>
  </property>
  <property fmtid="{D5CDD505-2E9C-101B-9397-08002B2CF9AE}" pid="15" name="MSIP_Label_4bde8109-f994-4a60-a1d3-5c95e2ff3620_ContentBits">
    <vt:lpwstr>0</vt:lpwstr>
  </property>
</Properties>
</file>