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8EF9" w14:textId="5C054286" w:rsidR="009C1AB8" w:rsidRPr="00A40454" w:rsidRDefault="009C1AB8" w:rsidP="009C1AB8">
      <w:pPr>
        <w:pStyle w:val="NoSpacing"/>
        <w:rPr>
          <w:rFonts w:ascii="RijksoverheidSansWebText Bold" w:hAnsi="RijksoverheidSansWebText Bold"/>
          <w:b/>
          <w:bCs/>
          <w:sz w:val="44"/>
          <w:szCs w:val="56"/>
        </w:rPr>
      </w:pPr>
      <w:r w:rsidRPr="00A40454">
        <w:rPr>
          <w:rFonts w:ascii="RijksoverheidSansWebText Bold" w:hAnsi="RijksoverheidSansWebText Bold"/>
          <w:b/>
          <w:bCs/>
          <w:sz w:val="44"/>
          <w:szCs w:val="56"/>
        </w:rPr>
        <w:t>“Stoplichtlijst” EDF-prioriteiten Defensie</w:t>
      </w:r>
      <w:r w:rsidR="00E8068C" w:rsidRPr="00A40454">
        <w:rPr>
          <w:rFonts w:ascii="RijksoverheidSansWebText Bold" w:hAnsi="RijksoverheidSansWebText Bold"/>
          <w:b/>
          <w:bCs/>
          <w:sz w:val="44"/>
          <w:szCs w:val="56"/>
        </w:rPr>
        <w:t xml:space="preserve"> </w:t>
      </w:r>
      <w:r w:rsidR="000E14B5" w:rsidRPr="00A40454">
        <w:rPr>
          <w:rFonts w:ascii="RijksoverheidSansWebText Bold" w:hAnsi="RijksoverheidSansWebText Bold"/>
          <w:b/>
          <w:bCs/>
          <w:sz w:val="44"/>
          <w:szCs w:val="56"/>
        </w:rPr>
        <w:t>2024</w:t>
      </w:r>
    </w:p>
    <w:p w14:paraId="17D98EFA" w14:textId="77777777" w:rsidR="009C1AB8" w:rsidRDefault="009C1AB8" w:rsidP="009C1AB8">
      <w:pPr>
        <w:pStyle w:val="NoSpacing"/>
        <w:rPr>
          <w:rFonts w:ascii="RijksoverheidSansText" w:hAnsi="RijksoverheidSansText"/>
        </w:rPr>
      </w:pPr>
    </w:p>
    <w:p w14:paraId="17D98EFB" w14:textId="77777777" w:rsidR="007B60FE" w:rsidRDefault="007B60FE" w:rsidP="007B60FE">
      <w:pPr>
        <w:pStyle w:val="Default"/>
      </w:pPr>
    </w:p>
    <w:p w14:paraId="17D98EFC" w14:textId="467DC8D9" w:rsidR="007B60FE" w:rsidRPr="00CF79CE" w:rsidRDefault="007B60FE" w:rsidP="000E14B5">
      <w:pPr>
        <w:pStyle w:val="Default"/>
        <w:rPr>
          <w:rFonts w:ascii="RijksoverheidSansText" w:hAnsi="RijksoverheidSansText"/>
          <w:sz w:val="22"/>
          <w:szCs w:val="22"/>
        </w:rPr>
      </w:pPr>
      <w:r w:rsidRPr="00CF79CE">
        <w:rPr>
          <w:rFonts w:ascii="RijksoverheidSansText" w:hAnsi="RijksoverheidSansText"/>
          <w:sz w:val="22"/>
          <w:szCs w:val="22"/>
        </w:rPr>
        <w:t>In onderstaande tabellen staan de prioriteiten voor Defensi</w:t>
      </w:r>
      <w:r w:rsidR="00E8068C" w:rsidRPr="00CF79CE">
        <w:rPr>
          <w:rFonts w:ascii="RijksoverheidSansText" w:hAnsi="RijksoverheidSansText"/>
          <w:sz w:val="22"/>
          <w:szCs w:val="22"/>
        </w:rPr>
        <w:t>e voor deelname aan het EDF 202</w:t>
      </w:r>
      <w:r w:rsidR="00DE1682" w:rsidRPr="00CF79CE">
        <w:rPr>
          <w:rFonts w:ascii="RijksoverheidSansText" w:hAnsi="RijksoverheidSansText"/>
          <w:sz w:val="22"/>
          <w:szCs w:val="22"/>
        </w:rPr>
        <w:t>4</w:t>
      </w:r>
      <w:r w:rsidRPr="00CF79CE">
        <w:rPr>
          <w:rFonts w:ascii="RijksoverheidSansText" w:hAnsi="RijksoverheidSansText"/>
          <w:sz w:val="22"/>
          <w:szCs w:val="22"/>
        </w:rPr>
        <w:t xml:space="preserve"> weergegeven.</w:t>
      </w:r>
      <w:r w:rsidRPr="00CF79CE">
        <w:rPr>
          <w:rStyle w:val="FootnoteReference"/>
          <w:rFonts w:ascii="RijksoverheidSansText" w:hAnsi="RijksoverheidSansText"/>
          <w:sz w:val="22"/>
          <w:szCs w:val="22"/>
        </w:rPr>
        <w:footnoteReference w:id="1"/>
      </w:r>
      <w:r w:rsidRPr="00CF79CE">
        <w:rPr>
          <w:rFonts w:ascii="RijksoverheidSansText" w:hAnsi="RijksoverheidSansText"/>
          <w:sz w:val="13"/>
          <w:szCs w:val="13"/>
        </w:rPr>
        <w:t xml:space="preserve"> </w:t>
      </w:r>
      <w:r w:rsidRPr="00CF79CE">
        <w:rPr>
          <w:rFonts w:ascii="RijksoverheidSansText" w:hAnsi="RijksoverheidSansText"/>
          <w:sz w:val="22"/>
          <w:szCs w:val="22"/>
        </w:rPr>
        <w:t>Heeft u meer informatie</w:t>
      </w:r>
      <w:r w:rsidR="002476F6" w:rsidRPr="00CF79CE">
        <w:rPr>
          <w:rFonts w:ascii="RijksoverheidSansText" w:hAnsi="RijksoverheidSansText"/>
          <w:sz w:val="22"/>
          <w:szCs w:val="22"/>
        </w:rPr>
        <w:t xml:space="preserve"> nodig over een specifiek onder</w:t>
      </w:r>
      <w:r w:rsidRPr="00CF79CE">
        <w:rPr>
          <w:rFonts w:ascii="RijksoverheidSansText" w:hAnsi="RijksoverheidSansText"/>
          <w:sz w:val="22"/>
          <w:szCs w:val="22"/>
        </w:rPr>
        <w:t xml:space="preserve">werp en de mogelijkheden voor steun vanuit Defensie, neem dan contact op via </w:t>
      </w:r>
      <w:hyperlink r:id="rId12" w:history="1">
        <w:r w:rsidR="00DE1682" w:rsidRPr="00CF79CE">
          <w:rPr>
            <w:rStyle w:val="Hyperlink"/>
            <w:rFonts w:ascii="RijksoverheidSansText" w:hAnsi="RijksoverheidSansText"/>
            <w:sz w:val="22"/>
            <w:szCs w:val="22"/>
          </w:rPr>
          <w:t>EDF@mindef.nl</w:t>
        </w:r>
      </w:hyperlink>
      <w:r w:rsidRPr="00CF79CE">
        <w:rPr>
          <w:rFonts w:ascii="RijksoverheidSansText" w:hAnsi="RijksoverheidSansText"/>
          <w:sz w:val="22"/>
          <w:szCs w:val="22"/>
        </w:rPr>
        <w:t xml:space="preserve">. </w:t>
      </w:r>
    </w:p>
    <w:p w14:paraId="17D98EFD" w14:textId="77777777" w:rsidR="007B60FE" w:rsidRPr="00CF79CE" w:rsidRDefault="007B60FE" w:rsidP="007B60FE">
      <w:pPr>
        <w:pStyle w:val="Default"/>
        <w:rPr>
          <w:rFonts w:ascii="RijksoverheidSansText" w:hAnsi="RijksoverheidSansText"/>
          <w:sz w:val="22"/>
          <w:szCs w:val="22"/>
        </w:rPr>
      </w:pPr>
    </w:p>
    <w:p w14:paraId="17D98EFE" w14:textId="1FAA67F2" w:rsidR="005B42A7" w:rsidRDefault="007B60FE" w:rsidP="007B60FE">
      <w:r w:rsidRPr="00CF79CE">
        <w:rPr>
          <w:rFonts w:ascii="RijksoverheidSansText" w:hAnsi="RijksoverheidSansText"/>
        </w:rPr>
        <w:t>Voor algemene vragen over deelname aan het EDF verwijzen wij u graag door naar</w:t>
      </w:r>
      <w:r w:rsidR="00CF79CE" w:rsidRPr="00CF79CE">
        <w:rPr>
          <w:rFonts w:ascii="RijksoverheidSansText" w:hAnsi="RijksoverheidSansText"/>
        </w:rPr>
        <w:t>:</w:t>
      </w:r>
      <w:r w:rsidR="00CF79CE" w:rsidRPr="00CF79CE">
        <w:rPr>
          <w:rFonts w:ascii="RijksoverheidSansText" w:hAnsi="RijksoverheidSansText"/>
        </w:rPr>
        <w:br/>
      </w:r>
      <w:hyperlink r:id="rId13" w:history="1">
        <w:r w:rsidR="00D60FD3" w:rsidRPr="007C2E86">
          <w:rPr>
            <w:rStyle w:val="Hyperlink"/>
          </w:rPr>
          <w:t>https://www.rvo.nl/subsidies-financiering/edf/cofinanciering</w:t>
        </w:r>
      </w:hyperlink>
    </w:p>
    <w:p w14:paraId="259E0A15" w14:textId="77777777" w:rsidR="00A40454" w:rsidRDefault="00A40454" w:rsidP="007B60FE">
      <w:pPr>
        <w:rPr>
          <w:b/>
          <w:sz w:val="32"/>
          <w:szCs w:val="32"/>
        </w:rPr>
      </w:pPr>
    </w:p>
    <w:p w14:paraId="056074C3" w14:textId="1CF2B1DC" w:rsidR="000E14B5" w:rsidRPr="00A40454" w:rsidRDefault="005B42A7" w:rsidP="007B60FE">
      <w:pPr>
        <w:rPr>
          <w:b/>
          <w:sz w:val="32"/>
          <w:szCs w:val="32"/>
        </w:rPr>
      </w:pPr>
      <w:r>
        <w:rPr>
          <w:b/>
          <w:sz w:val="32"/>
          <w:szCs w:val="32"/>
        </w:rPr>
        <w:t>Research</w:t>
      </w:r>
    </w:p>
    <w:tbl>
      <w:tblPr>
        <w:tblStyle w:val="TableGrid"/>
        <w:tblW w:w="9209" w:type="dxa"/>
        <w:tblBorders>
          <w:insideV w:val="none" w:sz="0" w:space="0" w:color="auto"/>
        </w:tblBorders>
        <w:tblLook w:val="04A0" w:firstRow="1" w:lastRow="0" w:firstColumn="1" w:lastColumn="0" w:noHBand="0" w:noVBand="1"/>
      </w:tblPr>
      <w:tblGrid>
        <w:gridCol w:w="1381"/>
        <w:gridCol w:w="2719"/>
        <w:gridCol w:w="5109"/>
      </w:tblGrid>
      <w:tr w:rsidR="009C1AB8" w14:paraId="17D98F05" w14:textId="77777777" w:rsidTr="000E14B5">
        <w:tc>
          <w:tcPr>
            <w:tcW w:w="9209" w:type="dxa"/>
            <w:gridSpan w:val="3"/>
            <w:shd w:val="clear" w:color="auto" w:fill="70AD47" w:themeFill="accent6"/>
          </w:tcPr>
          <w:p w14:paraId="17D98F00" w14:textId="77777777" w:rsidR="008F0E8C" w:rsidRPr="008F0E8C" w:rsidRDefault="008F0E8C" w:rsidP="009C1AB8">
            <w:pPr>
              <w:rPr>
                <w:rFonts w:ascii="RijksoverheidSansWebText Bold" w:hAnsi="RijksoverheidSansWebText Bold"/>
                <w:sz w:val="10"/>
                <w:szCs w:val="10"/>
              </w:rPr>
            </w:pPr>
          </w:p>
          <w:p w14:paraId="17D98F01" w14:textId="77777777" w:rsidR="009C1AB8" w:rsidRPr="009C1AB8" w:rsidRDefault="009C1AB8" w:rsidP="009C1AB8">
            <w:pPr>
              <w:rPr>
                <w:rFonts w:ascii="RijksoverheidSansWebText Bold" w:hAnsi="RijksoverheidSansWebText Bold"/>
              </w:rPr>
            </w:pPr>
            <w:r w:rsidRPr="009C1AB8">
              <w:rPr>
                <w:rFonts w:ascii="RijksoverheidSansWebText Bold" w:hAnsi="RijksoverheidSansWebText Bold"/>
              </w:rPr>
              <w:t>Groen</w:t>
            </w:r>
          </w:p>
          <w:p w14:paraId="17D98F02" w14:textId="77777777" w:rsidR="009C1AB8" w:rsidRDefault="009C1AB8" w:rsidP="009C1AB8">
            <w:pPr>
              <w:pStyle w:val="ListParagraph"/>
              <w:numPr>
                <w:ilvl w:val="0"/>
                <w:numId w:val="2"/>
              </w:numPr>
              <w:rPr>
                <w:rFonts w:ascii="RijksoverheidSansWebText Regula" w:hAnsi="RijksoverheidSansWebText Regula"/>
              </w:rPr>
            </w:pPr>
            <w:r w:rsidRPr="009C1AB8">
              <w:rPr>
                <w:rFonts w:ascii="RijksoverheidSansWebText Regula" w:hAnsi="RijksoverheidSansWebText Regula"/>
              </w:rPr>
              <w:t>mog</w:t>
            </w:r>
            <w:r>
              <w:rPr>
                <w:rFonts w:ascii="RijksoverheidSansWebText Regula" w:hAnsi="RijksoverheidSansWebText Regula"/>
              </w:rPr>
              <w:t xml:space="preserve">elijkheid tot </w:t>
            </w:r>
            <w:r w:rsidR="00F90F30">
              <w:rPr>
                <w:rFonts w:ascii="RijksoverheidSansWebText Regula" w:hAnsi="RijksoverheidSansWebText Regula"/>
              </w:rPr>
              <w:t xml:space="preserve">nationale bijdrage </w:t>
            </w:r>
            <w:r w:rsidR="00E71568">
              <w:rPr>
                <w:rFonts w:ascii="RijksoverheidSansWebText Regula" w:hAnsi="RijksoverheidSansWebText Regula"/>
              </w:rPr>
              <w:t>(</w:t>
            </w:r>
            <w:r w:rsidR="00F90F30">
              <w:rPr>
                <w:rFonts w:ascii="RijksoverheidSansWebText Regula" w:hAnsi="RijksoverheidSansWebText Regula"/>
              </w:rPr>
              <w:t>alleen voor TNO, NLR en MARIN</w:t>
            </w:r>
            <w:r w:rsidR="00E71568">
              <w:rPr>
                <w:rFonts w:ascii="RijksoverheidSansWebText Regula" w:hAnsi="RijksoverheidSansWebText Regula"/>
              </w:rPr>
              <w:t>)</w:t>
            </w:r>
          </w:p>
          <w:p w14:paraId="17D98F03" w14:textId="77777777" w:rsidR="009C1AB8" w:rsidRDefault="009C1AB8" w:rsidP="009C1AB8">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mogelijkheid tot </w:t>
            </w:r>
            <w:r w:rsidRPr="009C1AB8">
              <w:rPr>
                <w:rFonts w:ascii="RijksoverheidSansWebText Regula" w:hAnsi="RijksoverheidSansWebText Regula"/>
              </w:rPr>
              <w:t>ondersteuning in kind.</w:t>
            </w:r>
          </w:p>
          <w:p w14:paraId="17D98F04" w14:textId="77777777" w:rsidR="008F0E8C" w:rsidRPr="008F0E8C" w:rsidRDefault="008F0E8C" w:rsidP="008F0E8C">
            <w:pPr>
              <w:rPr>
                <w:rFonts w:ascii="RijksoverheidSansWebText Regula" w:hAnsi="RijksoverheidSansWebText Regula"/>
                <w:sz w:val="10"/>
                <w:szCs w:val="10"/>
              </w:rPr>
            </w:pPr>
          </w:p>
        </w:tc>
      </w:tr>
      <w:tr w:rsidR="000E14B5" w14:paraId="17D98F0A" w14:textId="77777777" w:rsidTr="000E14B5">
        <w:tc>
          <w:tcPr>
            <w:tcW w:w="1381" w:type="dxa"/>
            <w:shd w:val="clear" w:color="auto" w:fill="C5E0B3" w:themeFill="accent6" w:themeFillTint="66"/>
          </w:tcPr>
          <w:p w14:paraId="17D98F06" w14:textId="77777777" w:rsidR="000E14B5" w:rsidRPr="009C1AB8" w:rsidRDefault="000E14B5" w:rsidP="009C1AB8">
            <w:pPr>
              <w:jc w:val="center"/>
              <w:rPr>
                <w:rFonts w:ascii="RijksoverheidSansWebText Regula" w:hAnsi="RijksoverheidSansWebText Regula"/>
                <w:i/>
              </w:rPr>
            </w:pPr>
            <w:r>
              <w:rPr>
                <w:rFonts w:ascii="RijksoverheidSansWebText Regula" w:hAnsi="RijksoverheidSansWebText Regula"/>
                <w:i/>
              </w:rPr>
              <w:t>WP</w:t>
            </w:r>
          </w:p>
        </w:tc>
        <w:tc>
          <w:tcPr>
            <w:tcW w:w="2719" w:type="dxa"/>
            <w:shd w:val="clear" w:color="auto" w:fill="C5E0B3" w:themeFill="accent6" w:themeFillTint="66"/>
          </w:tcPr>
          <w:p w14:paraId="17D98F07" w14:textId="77777777" w:rsidR="000E14B5" w:rsidRPr="009C1AB8" w:rsidRDefault="000E14B5" w:rsidP="009C1AB8">
            <w:pPr>
              <w:jc w:val="center"/>
              <w:rPr>
                <w:rFonts w:ascii="RijksoverheidSansWebText Regula" w:hAnsi="RijksoverheidSansWebText Regula"/>
                <w:i/>
              </w:rPr>
            </w:pPr>
            <w:r>
              <w:rPr>
                <w:rFonts w:ascii="RijksoverheidSansWebText Regula" w:hAnsi="RijksoverheidSansWebText Regula"/>
                <w:i/>
              </w:rPr>
              <w:t>Topic</w:t>
            </w:r>
          </w:p>
        </w:tc>
        <w:tc>
          <w:tcPr>
            <w:tcW w:w="5109" w:type="dxa"/>
            <w:shd w:val="clear" w:color="auto" w:fill="C5E0B3" w:themeFill="accent6" w:themeFillTint="66"/>
          </w:tcPr>
          <w:p w14:paraId="17D98F08" w14:textId="77777777" w:rsidR="000E14B5" w:rsidRPr="009C1AB8" w:rsidRDefault="000E14B5" w:rsidP="009C1AB8">
            <w:pPr>
              <w:jc w:val="center"/>
              <w:rPr>
                <w:rFonts w:ascii="RijksoverheidSansWebText Regula" w:hAnsi="RijksoverheidSansWebText Regula"/>
                <w:i/>
              </w:rPr>
            </w:pPr>
            <w:r>
              <w:rPr>
                <w:rFonts w:ascii="RijksoverheidSansWebText Regula" w:hAnsi="RijksoverheidSansWebText Regula"/>
                <w:i/>
              </w:rPr>
              <w:t>Beschrijving</w:t>
            </w:r>
          </w:p>
        </w:tc>
      </w:tr>
      <w:tr w:rsidR="000E14B5" w:rsidRPr="00A7495F" w14:paraId="17D98F0F" w14:textId="77777777" w:rsidTr="000E14B5">
        <w:tc>
          <w:tcPr>
            <w:tcW w:w="1381" w:type="dxa"/>
          </w:tcPr>
          <w:p w14:paraId="17D98F0B" w14:textId="3AD97749" w:rsidR="000E14B5" w:rsidRPr="003937C5" w:rsidRDefault="00EC7A47" w:rsidP="007B60FE">
            <w:pPr>
              <w:rPr>
                <w:rFonts w:ascii="RijksoverheidSansWebText Regula" w:hAnsi="RijksoverheidSansWebText Regula"/>
                <w:sz w:val="18"/>
                <w:szCs w:val="18"/>
              </w:rPr>
            </w:pPr>
            <w:r w:rsidRPr="003937C5">
              <w:rPr>
                <w:rFonts w:ascii="RijksoverheidSansWebText Regula" w:hAnsi="RijksoverheidSansWebText Regula"/>
                <w:sz w:val="18"/>
                <w:szCs w:val="18"/>
              </w:rPr>
              <w:t>3.1.1.1.</w:t>
            </w:r>
          </w:p>
        </w:tc>
        <w:tc>
          <w:tcPr>
            <w:tcW w:w="2719" w:type="dxa"/>
          </w:tcPr>
          <w:p w14:paraId="17D98F0C" w14:textId="37D8B914" w:rsidR="000E14B5" w:rsidRPr="003937C5" w:rsidRDefault="000E14B5" w:rsidP="000E14B5">
            <w:pPr>
              <w:rPr>
                <w:rFonts w:ascii="Calibri Light" w:hAnsi="Calibri Light" w:cs="Calibri Light"/>
                <w:sz w:val="18"/>
                <w:szCs w:val="18"/>
              </w:rPr>
            </w:pPr>
            <w:r w:rsidRPr="003937C5">
              <w:rPr>
                <w:rFonts w:ascii="Calibri Light" w:hAnsi="Calibri Light" w:cs="Calibri Light"/>
                <w:sz w:val="18"/>
                <w:szCs w:val="18"/>
              </w:rPr>
              <w:t>EDF-2024-RA-SGA-MCBRN-MCM</w:t>
            </w:r>
          </w:p>
        </w:tc>
        <w:tc>
          <w:tcPr>
            <w:tcW w:w="5109" w:type="dxa"/>
          </w:tcPr>
          <w:p w14:paraId="17D98F0D" w14:textId="71693C5C" w:rsidR="000E14B5" w:rsidRPr="003937C5" w:rsidRDefault="000E14B5" w:rsidP="007B60FE">
            <w:pPr>
              <w:rPr>
                <w:rFonts w:ascii="RijksoverheidSansWebText Regula" w:hAnsi="RijksoverheidSansWebText Regula"/>
                <w:sz w:val="18"/>
                <w:szCs w:val="18"/>
                <w:lang w:val="en-US"/>
              </w:rPr>
            </w:pPr>
            <w:proofErr w:type="spellStart"/>
            <w:r w:rsidRPr="003937C5">
              <w:rPr>
                <w:rFonts w:cstheme="minorHAnsi"/>
                <w:color w:val="000000"/>
                <w:sz w:val="18"/>
                <w:szCs w:val="18"/>
                <w:lang w:val="en-US"/>
              </w:rPr>
              <w:t>Defence</w:t>
            </w:r>
            <w:proofErr w:type="spellEnd"/>
            <w:r w:rsidRPr="003937C5">
              <w:rPr>
                <w:rFonts w:cstheme="minorHAnsi"/>
                <w:color w:val="000000"/>
                <w:sz w:val="18"/>
                <w:szCs w:val="18"/>
                <w:lang w:val="en-US"/>
              </w:rPr>
              <w:t xml:space="preserve"> medical countermeasures Alliance – Research actions</w:t>
            </w:r>
          </w:p>
        </w:tc>
      </w:tr>
      <w:tr w:rsidR="00907F02" w:rsidRPr="003937C5" w14:paraId="17D98F14" w14:textId="77777777" w:rsidTr="000E14B5">
        <w:tc>
          <w:tcPr>
            <w:tcW w:w="1381" w:type="dxa"/>
          </w:tcPr>
          <w:p w14:paraId="17D98F10" w14:textId="29CD7E87" w:rsidR="00907F02" w:rsidRPr="003937C5" w:rsidRDefault="00907F02" w:rsidP="00907F02">
            <w:pPr>
              <w:rPr>
                <w:rFonts w:ascii="RijksoverheidSansWebText Regula" w:hAnsi="RijksoverheidSansWebText Regula"/>
                <w:sz w:val="18"/>
                <w:szCs w:val="18"/>
              </w:rPr>
            </w:pPr>
            <w:r w:rsidRPr="003937C5">
              <w:rPr>
                <w:rFonts w:ascii="RijksoverheidSansWebText Regula" w:hAnsi="RijksoverheidSansWebText Regula"/>
                <w:sz w:val="18"/>
                <w:szCs w:val="18"/>
              </w:rPr>
              <w:t>3.1.3.1.</w:t>
            </w:r>
          </w:p>
        </w:tc>
        <w:tc>
          <w:tcPr>
            <w:tcW w:w="2719" w:type="dxa"/>
          </w:tcPr>
          <w:p w14:paraId="17D98F11" w14:textId="4EF4A51C" w:rsidR="00907F02" w:rsidRPr="003937C5" w:rsidRDefault="00907F02" w:rsidP="00907F02">
            <w:pPr>
              <w:rPr>
                <w:rFonts w:ascii="Calibri Light" w:hAnsi="Calibri Light" w:cs="Calibri Light"/>
                <w:sz w:val="18"/>
                <w:szCs w:val="18"/>
              </w:rPr>
            </w:pPr>
            <w:r w:rsidRPr="003937C5">
              <w:rPr>
                <w:rFonts w:ascii="Calibri Light" w:hAnsi="Calibri Light" w:cs="Calibri Light"/>
                <w:sz w:val="18"/>
                <w:szCs w:val="18"/>
              </w:rPr>
              <w:t>EDF-2024-RA-SENS-ART</w:t>
            </w:r>
          </w:p>
        </w:tc>
        <w:tc>
          <w:tcPr>
            <w:tcW w:w="5109" w:type="dxa"/>
          </w:tcPr>
          <w:p w14:paraId="17D98F12" w14:textId="16D62BC6" w:rsidR="00907F02" w:rsidRPr="003937C5" w:rsidRDefault="00907F02" w:rsidP="00907F02">
            <w:pPr>
              <w:rPr>
                <w:rFonts w:ascii="RijksoverheidSansWebText Regula" w:hAnsi="RijksoverheidSansWebText Regula"/>
                <w:sz w:val="18"/>
                <w:szCs w:val="18"/>
                <w:lang w:val="en-US"/>
              </w:rPr>
            </w:pPr>
            <w:r w:rsidRPr="003937C5">
              <w:rPr>
                <w:rFonts w:cstheme="minorHAnsi"/>
                <w:color w:val="000000"/>
                <w:sz w:val="18"/>
                <w:szCs w:val="18"/>
                <w:lang w:val="en-US"/>
              </w:rPr>
              <w:t>Advanced radar technologies</w:t>
            </w:r>
          </w:p>
        </w:tc>
      </w:tr>
      <w:tr w:rsidR="00907F02" w:rsidRPr="00A7495F" w14:paraId="17D98F19" w14:textId="77777777" w:rsidTr="000E14B5">
        <w:tc>
          <w:tcPr>
            <w:tcW w:w="1381" w:type="dxa"/>
          </w:tcPr>
          <w:p w14:paraId="17D98F15" w14:textId="31A53420"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3.1.3.2.</w:t>
            </w:r>
          </w:p>
        </w:tc>
        <w:tc>
          <w:tcPr>
            <w:tcW w:w="2719" w:type="dxa"/>
          </w:tcPr>
          <w:p w14:paraId="17D98F16" w14:textId="6218ECAE" w:rsidR="00907F02" w:rsidRPr="003937C5" w:rsidRDefault="00907F02" w:rsidP="00907F02">
            <w:pPr>
              <w:rPr>
                <w:rFonts w:ascii="Calibri Light" w:hAnsi="Calibri Light" w:cs="Calibri Light"/>
                <w:sz w:val="18"/>
                <w:szCs w:val="18"/>
                <w:lang w:val="fr-FR"/>
              </w:rPr>
            </w:pPr>
            <w:r w:rsidRPr="003937C5">
              <w:rPr>
                <w:rFonts w:ascii="Calibri Light" w:hAnsi="Calibri Light" w:cs="Calibri Light"/>
                <w:sz w:val="18"/>
                <w:szCs w:val="18"/>
                <w:lang w:val="fr-FR"/>
              </w:rPr>
              <w:t>EDF-2024-LS-RA-CHALLENGE-SENS-RADNP</w:t>
            </w:r>
          </w:p>
        </w:tc>
        <w:tc>
          <w:tcPr>
            <w:tcW w:w="5109" w:type="dxa"/>
          </w:tcPr>
          <w:p w14:paraId="17D98F17" w14:textId="4D435D2D" w:rsidR="00907F02" w:rsidRPr="00907F02" w:rsidRDefault="00907F02" w:rsidP="00907F02">
            <w:pPr>
              <w:rPr>
                <w:rFonts w:ascii="RijksoverheidSansWebText Regula" w:hAnsi="RijksoverheidSansWebText Regula"/>
                <w:sz w:val="18"/>
                <w:szCs w:val="18"/>
                <w:lang w:val="fr-FR"/>
              </w:rPr>
            </w:pPr>
            <w:r w:rsidRPr="00D60FD3">
              <w:rPr>
                <w:rFonts w:ascii="Calibri Light" w:hAnsi="Calibri Light" w:cs="Calibri Light"/>
                <w:sz w:val="18"/>
                <w:szCs w:val="18"/>
                <w:lang w:val="en-US"/>
              </w:rPr>
              <w:t xml:space="preserve">Multi-sensor integration for robust autonomous drone navigation - </w:t>
            </w:r>
            <w:proofErr w:type="spellStart"/>
            <w:r w:rsidRPr="00D60FD3">
              <w:rPr>
                <w:rFonts w:ascii="Calibri Light" w:hAnsi="Calibri Light" w:cs="Calibri Light"/>
                <w:sz w:val="18"/>
                <w:szCs w:val="18"/>
                <w:lang w:val="en-US"/>
              </w:rPr>
              <w:t>Organisation</w:t>
            </w:r>
            <w:proofErr w:type="spellEnd"/>
            <w:r w:rsidRPr="00D60FD3">
              <w:rPr>
                <w:rFonts w:ascii="Calibri Light" w:hAnsi="Calibri Light" w:cs="Calibri Light"/>
                <w:sz w:val="18"/>
                <w:szCs w:val="18"/>
                <w:lang w:val="en-US"/>
              </w:rPr>
              <w:t xml:space="preserve"> of a technological challenge</w:t>
            </w:r>
          </w:p>
        </w:tc>
      </w:tr>
      <w:tr w:rsidR="00907F02" w:rsidRPr="00A7495F" w14:paraId="17D98F1E" w14:textId="77777777" w:rsidTr="000E14B5">
        <w:tc>
          <w:tcPr>
            <w:tcW w:w="1381" w:type="dxa"/>
          </w:tcPr>
          <w:p w14:paraId="17D98F1A" w14:textId="10863E31"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3.1.3.3.</w:t>
            </w:r>
          </w:p>
        </w:tc>
        <w:tc>
          <w:tcPr>
            <w:tcW w:w="2719" w:type="dxa"/>
          </w:tcPr>
          <w:p w14:paraId="17D98F1B" w14:textId="1FC71803" w:rsidR="00907F02" w:rsidRPr="003937C5" w:rsidRDefault="00907F02" w:rsidP="00907F02">
            <w:pPr>
              <w:rPr>
                <w:rFonts w:ascii="Calibri Light" w:hAnsi="Calibri Light" w:cs="Calibri Light"/>
                <w:sz w:val="18"/>
                <w:szCs w:val="18"/>
                <w:lang w:val="fr-FR"/>
              </w:rPr>
            </w:pPr>
            <w:r w:rsidRPr="003937C5">
              <w:rPr>
                <w:rFonts w:ascii="Calibri Light" w:hAnsi="Calibri Light" w:cs="Calibri Light"/>
                <w:sz w:val="18"/>
                <w:szCs w:val="18"/>
                <w:lang w:val="fr-FR"/>
              </w:rPr>
              <w:t>EDF-2024-LS-RA-CHALLENGE-SENS-RADNO</w:t>
            </w:r>
          </w:p>
        </w:tc>
        <w:tc>
          <w:tcPr>
            <w:tcW w:w="5109" w:type="dxa"/>
          </w:tcPr>
          <w:p w14:paraId="17D98F1C" w14:textId="2C5A6F93" w:rsidR="00907F02" w:rsidRPr="00907F02" w:rsidRDefault="00907F02" w:rsidP="00907F02">
            <w:pPr>
              <w:rPr>
                <w:rFonts w:ascii="RijksoverheidSansWebText Regula" w:hAnsi="RijksoverheidSansWebText Regula"/>
                <w:sz w:val="18"/>
                <w:szCs w:val="18"/>
                <w:lang w:val="fr-FR"/>
              </w:rPr>
            </w:pPr>
            <w:r w:rsidRPr="00D60FD3">
              <w:rPr>
                <w:rFonts w:ascii="Calibri Light" w:hAnsi="Calibri Light" w:cs="Calibri Light"/>
                <w:sz w:val="18"/>
                <w:szCs w:val="18"/>
                <w:lang w:val="en-US"/>
              </w:rPr>
              <w:t xml:space="preserve">Multi-sensor integration for robust autonomous drone navigation - </w:t>
            </w:r>
            <w:proofErr w:type="spellStart"/>
            <w:r w:rsidRPr="00D60FD3">
              <w:rPr>
                <w:rFonts w:ascii="Calibri Light" w:hAnsi="Calibri Light" w:cs="Calibri Light"/>
                <w:sz w:val="18"/>
                <w:szCs w:val="18"/>
                <w:lang w:val="en-US"/>
              </w:rPr>
              <w:t>Organisation</w:t>
            </w:r>
            <w:proofErr w:type="spellEnd"/>
            <w:r w:rsidRPr="00D60FD3">
              <w:rPr>
                <w:rFonts w:ascii="Calibri Light" w:hAnsi="Calibri Light" w:cs="Calibri Light"/>
                <w:sz w:val="18"/>
                <w:szCs w:val="18"/>
                <w:lang w:val="en-US"/>
              </w:rPr>
              <w:t xml:space="preserve"> of a technological challenge</w:t>
            </w:r>
          </w:p>
        </w:tc>
      </w:tr>
      <w:tr w:rsidR="00907F02" w:rsidRPr="00A7495F" w14:paraId="17D98F23" w14:textId="77777777" w:rsidTr="000E14B5">
        <w:tc>
          <w:tcPr>
            <w:tcW w:w="1381" w:type="dxa"/>
          </w:tcPr>
          <w:p w14:paraId="17D98F1F" w14:textId="78572A6A"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3.1.5.1.</w:t>
            </w:r>
          </w:p>
        </w:tc>
        <w:tc>
          <w:tcPr>
            <w:tcW w:w="2719" w:type="dxa"/>
          </w:tcPr>
          <w:p w14:paraId="17D98F20" w14:textId="28D0CAB9"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EDF-2024-LS-RA-CHALLENGE-SPACE-MSIAP</w:t>
            </w:r>
          </w:p>
        </w:tc>
        <w:tc>
          <w:tcPr>
            <w:tcW w:w="5109" w:type="dxa"/>
          </w:tcPr>
          <w:p w14:paraId="17D98F21" w14:textId="24772748" w:rsidR="00907F02" w:rsidRPr="003937C5" w:rsidRDefault="00907F02" w:rsidP="00907F02">
            <w:pPr>
              <w:rPr>
                <w:rFonts w:ascii="RijksoverheidSansWebText Regula" w:hAnsi="RijksoverheidSansWebText Regula"/>
                <w:sz w:val="18"/>
                <w:szCs w:val="18"/>
                <w:lang w:val="en-US"/>
              </w:rPr>
            </w:pPr>
            <w:r w:rsidRPr="00D60FD3">
              <w:rPr>
                <w:rFonts w:ascii="Calibri Light" w:hAnsi="Calibri Light" w:cs="Calibri Light"/>
                <w:sz w:val="18"/>
                <w:szCs w:val="18"/>
                <w:lang w:val="en-US"/>
              </w:rPr>
              <w:t>Multi-source satellite image analysis – Participation in a technological challenge</w:t>
            </w:r>
          </w:p>
        </w:tc>
      </w:tr>
      <w:tr w:rsidR="00907F02" w:rsidRPr="00A7495F" w14:paraId="17D98F28" w14:textId="77777777" w:rsidTr="000E14B5">
        <w:tc>
          <w:tcPr>
            <w:tcW w:w="1381" w:type="dxa"/>
          </w:tcPr>
          <w:p w14:paraId="17D98F24" w14:textId="5BD7AEDB"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3.1.5.2.</w:t>
            </w:r>
          </w:p>
        </w:tc>
        <w:tc>
          <w:tcPr>
            <w:tcW w:w="2719" w:type="dxa"/>
          </w:tcPr>
          <w:p w14:paraId="17D98F25" w14:textId="21AA182D"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EDF-2024-LS-RA-CHALLENGE-SPACE-MSIAO</w:t>
            </w:r>
          </w:p>
        </w:tc>
        <w:tc>
          <w:tcPr>
            <w:tcW w:w="5109" w:type="dxa"/>
          </w:tcPr>
          <w:p w14:paraId="17D98F26" w14:textId="0A2AB692" w:rsidR="00907F02" w:rsidRPr="003937C5" w:rsidRDefault="00907F02" w:rsidP="00907F02">
            <w:pPr>
              <w:rPr>
                <w:rFonts w:ascii="RijksoverheidSansWebText Regula" w:hAnsi="RijksoverheidSansWebText Regula"/>
                <w:sz w:val="18"/>
                <w:szCs w:val="18"/>
                <w:lang w:val="en-US"/>
              </w:rPr>
            </w:pPr>
            <w:r w:rsidRPr="00D60FD3">
              <w:rPr>
                <w:rFonts w:ascii="Calibri Light" w:hAnsi="Calibri Light" w:cs="Calibri Light"/>
                <w:sz w:val="18"/>
                <w:szCs w:val="18"/>
                <w:lang w:val="en-US"/>
              </w:rPr>
              <w:t xml:space="preserve">Multi-source satellite image analysis – </w:t>
            </w:r>
            <w:proofErr w:type="spellStart"/>
            <w:r w:rsidRPr="00D60FD3">
              <w:rPr>
                <w:rFonts w:ascii="Calibri Light" w:hAnsi="Calibri Light" w:cs="Calibri Light"/>
                <w:sz w:val="18"/>
                <w:szCs w:val="18"/>
                <w:lang w:val="en-US"/>
              </w:rPr>
              <w:t>Organisation</w:t>
            </w:r>
            <w:proofErr w:type="spellEnd"/>
            <w:r w:rsidRPr="00D60FD3">
              <w:rPr>
                <w:rFonts w:ascii="Calibri Light" w:hAnsi="Calibri Light" w:cs="Calibri Light"/>
                <w:sz w:val="18"/>
                <w:szCs w:val="18"/>
                <w:lang w:val="en-US"/>
              </w:rPr>
              <w:t xml:space="preserve"> of a</w:t>
            </w:r>
            <w:r w:rsidRPr="00D60FD3">
              <w:rPr>
                <w:rFonts w:ascii="Calibri Light" w:hAnsi="Calibri Light" w:cs="Calibri Light"/>
                <w:sz w:val="18"/>
                <w:szCs w:val="18"/>
                <w:lang w:val="en-US"/>
              </w:rPr>
              <w:br/>
              <w:t>technological challenge</w:t>
            </w:r>
          </w:p>
        </w:tc>
      </w:tr>
      <w:tr w:rsidR="00907F02" w:rsidRPr="00A7495F" w14:paraId="063545C8" w14:textId="77777777" w:rsidTr="000E14B5">
        <w:tc>
          <w:tcPr>
            <w:tcW w:w="1381" w:type="dxa"/>
          </w:tcPr>
          <w:p w14:paraId="0A76D521" w14:textId="5BEFE9CA"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rPr>
              <w:t>3.1.6.1.</w:t>
            </w:r>
          </w:p>
        </w:tc>
        <w:tc>
          <w:tcPr>
            <w:tcW w:w="2719" w:type="dxa"/>
          </w:tcPr>
          <w:p w14:paraId="0BDB0784" w14:textId="395906A6"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EDF-2024-RA-DIGIT-ASMEP</w:t>
            </w:r>
          </w:p>
        </w:tc>
        <w:tc>
          <w:tcPr>
            <w:tcW w:w="5109" w:type="dxa"/>
          </w:tcPr>
          <w:p w14:paraId="6CBC1317" w14:textId="23AAC879" w:rsidR="00907F02" w:rsidRPr="008B4B13"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Automated structural modelling for effect prediction</w:t>
            </w:r>
          </w:p>
        </w:tc>
      </w:tr>
      <w:tr w:rsidR="00907F02" w:rsidRPr="00907F02" w14:paraId="17D98F2D" w14:textId="77777777" w:rsidTr="000E14B5">
        <w:tc>
          <w:tcPr>
            <w:tcW w:w="1381" w:type="dxa"/>
          </w:tcPr>
          <w:p w14:paraId="17D98F29" w14:textId="4913EC9C"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3.1.8.1.</w:t>
            </w:r>
          </w:p>
        </w:tc>
        <w:tc>
          <w:tcPr>
            <w:tcW w:w="2719" w:type="dxa"/>
          </w:tcPr>
          <w:p w14:paraId="17D98F2A" w14:textId="282DF6ED" w:rsidR="00907F02" w:rsidRPr="003937C5" w:rsidRDefault="00907F02" w:rsidP="00907F02">
            <w:pPr>
              <w:rPr>
                <w:rFonts w:ascii="Calibri Light" w:hAnsi="Calibri Light" w:cs="Calibri Light"/>
                <w:sz w:val="18"/>
                <w:szCs w:val="18"/>
                <w:lang w:val="fr-FR"/>
              </w:rPr>
            </w:pPr>
            <w:r w:rsidRPr="003937C5">
              <w:rPr>
                <w:rFonts w:ascii="Calibri Light" w:hAnsi="Calibri Light" w:cs="Calibri Light"/>
                <w:sz w:val="18"/>
                <w:szCs w:val="18"/>
                <w:lang w:val="fr-FR"/>
              </w:rPr>
              <w:t>EDF-2024-RA-SI-MATCOMP-EC</w:t>
            </w:r>
          </w:p>
        </w:tc>
        <w:tc>
          <w:tcPr>
            <w:tcW w:w="5109" w:type="dxa"/>
          </w:tcPr>
          <w:p w14:paraId="17D98F2B" w14:textId="69D97DBB" w:rsidR="00907F02" w:rsidRPr="00907F02" w:rsidRDefault="00907F02" w:rsidP="00907F02">
            <w:pPr>
              <w:rPr>
                <w:rFonts w:ascii="RijksoverheidSansWebText Regula" w:hAnsi="RijksoverheidSansWebText Regula"/>
                <w:sz w:val="18"/>
                <w:szCs w:val="18"/>
                <w:lang w:val="fr-FR"/>
              </w:rPr>
            </w:pPr>
            <w:r w:rsidRPr="003937C5">
              <w:rPr>
                <w:rFonts w:ascii="Calibri Light" w:hAnsi="Calibri Light" w:cs="Calibri Light"/>
                <w:sz w:val="18"/>
                <w:szCs w:val="18"/>
              </w:rPr>
              <w:t xml:space="preserve">Electronic </w:t>
            </w:r>
            <w:proofErr w:type="spellStart"/>
            <w:r w:rsidRPr="003937C5">
              <w:rPr>
                <w:rFonts w:ascii="Calibri Light" w:hAnsi="Calibri Light" w:cs="Calibri Light"/>
                <w:sz w:val="18"/>
                <w:szCs w:val="18"/>
              </w:rPr>
              <w:t>components</w:t>
            </w:r>
            <w:proofErr w:type="spellEnd"/>
          </w:p>
        </w:tc>
      </w:tr>
      <w:tr w:rsidR="00907F02" w:rsidRPr="00A7495F" w14:paraId="17D98F32" w14:textId="77777777" w:rsidTr="000E14B5">
        <w:tc>
          <w:tcPr>
            <w:tcW w:w="1381" w:type="dxa"/>
          </w:tcPr>
          <w:p w14:paraId="17D98F2E" w14:textId="29B628D4"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3.1.9.2.</w:t>
            </w:r>
          </w:p>
        </w:tc>
        <w:tc>
          <w:tcPr>
            <w:tcW w:w="2719" w:type="dxa"/>
          </w:tcPr>
          <w:p w14:paraId="17D98F2F" w14:textId="286840C5"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EDF-2024-RA-AIR-UCCAS</w:t>
            </w:r>
          </w:p>
        </w:tc>
        <w:tc>
          <w:tcPr>
            <w:tcW w:w="5109" w:type="dxa"/>
          </w:tcPr>
          <w:p w14:paraId="17D98F30" w14:textId="57B95C7A" w:rsidR="00907F02" w:rsidRPr="003937C5" w:rsidRDefault="00907F02" w:rsidP="00907F02">
            <w:pPr>
              <w:rPr>
                <w:rFonts w:ascii="RijksoverheidSansWebText Regula" w:hAnsi="RijksoverheidSansWebText Regula"/>
                <w:sz w:val="18"/>
                <w:szCs w:val="18"/>
                <w:lang w:val="en-US"/>
              </w:rPr>
            </w:pPr>
            <w:r w:rsidRPr="003937C5">
              <w:rPr>
                <w:rFonts w:ascii="Calibri Light" w:hAnsi="Calibri Light" w:cs="Calibri Light"/>
                <w:sz w:val="18"/>
                <w:szCs w:val="18"/>
                <w:lang w:val="en-US"/>
              </w:rPr>
              <w:t>Unmanned collaborative combat aircraft (U-CCA) systems</w:t>
            </w:r>
          </w:p>
        </w:tc>
      </w:tr>
      <w:tr w:rsidR="00907F02" w:rsidRPr="00A7495F" w14:paraId="17D98F37" w14:textId="77777777" w:rsidTr="000E14B5">
        <w:tc>
          <w:tcPr>
            <w:tcW w:w="1381" w:type="dxa"/>
          </w:tcPr>
          <w:p w14:paraId="17D98F33" w14:textId="4B64213C"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3.1.11.1.</w:t>
            </w:r>
          </w:p>
        </w:tc>
        <w:tc>
          <w:tcPr>
            <w:tcW w:w="2719" w:type="dxa"/>
          </w:tcPr>
          <w:p w14:paraId="17D98F34" w14:textId="07E454B8"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EDF-2024-RA-GROUND-IWAS</w:t>
            </w:r>
          </w:p>
        </w:tc>
        <w:tc>
          <w:tcPr>
            <w:tcW w:w="5109" w:type="dxa"/>
          </w:tcPr>
          <w:p w14:paraId="17D98F35" w14:textId="7D1DA396" w:rsidR="00907F02" w:rsidRPr="003937C5" w:rsidRDefault="00907F02" w:rsidP="00907F02">
            <w:pPr>
              <w:rPr>
                <w:rFonts w:ascii="RijksoverheidSansWebText Regula" w:hAnsi="RijksoverheidSansWebText Regula"/>
                <w:sz w:val="18"/>
                <w:szCs w:val="18"/>
                <w:lang w:val="en-US"/>
              </w:rPr>
            </w:pPr>
            <w:r w:rsidRPr="003937C5">
              <w:rPr>
                <w:rFonts w:ascii="Calibri Light" w:hAnsi="Calibri Light" w:cs="Calibri Light"/>
                <w:sz w:val="18"/>
                <w:szCs w:val="18"/>
                <w:lang w:val="en-US"/>
              </w:rPr>
              <w:t>Intelligent weaponry and ammunition systems</w:t>
            </w:r>
          </w:p>
        </w:tc>
      </w:tr>
      <w:tr w:rsidR="00907F02" w:rsidRPr="00A7495F" w14:paraId="17D98F3C" w14:textId="77777777" w:rsidTr="000E14B5">
        <w:tc>
          <w:tcPr>
            <w:tcW w:w="1381" w:type="dxa"/>
          </w:tcPr>
          <w:p w14:paraId="17D98F38" w14:textId="78197472"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3.1.14.1.</w:t>
            </w:r>
          </w:p>
        </w:tc>
        <w:tc>
          <w:tcPr>
            <w:tcW w:w="2719" w:type="dxa"/>
          </w:tcPr>
          <w:p w14:paraId="17D98F39" w14:textId="344800CC"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EDF-2024-RA-UWW-SACOM</w:t>
            </w:r>
          </w:p>
        </w:tc>
        <w:tc>
          <w:tcPr>
            <w:tcW w:w="5109" w:type="dxa"/>
          </w:tcPr>
          <w:p w14:paraId="17D98F3A" w14:textId="7519A794" w:rsidR="00907F02" w:rsidRPr="003937C5" w:rsidRDefault="00907F02" w:rsidP="00907F02">
            <w:pPr>
              <w:rPr>
                <w:rFonts w:ascii="RijksoverheidSansWebText Regula" w:eastAsiaTheme="majorEastAsia" w:hAnsi="RijksoverheidSansWebText Regula"/>
                <w:bCs/>
                <w:iCs/>
                <w:sz w:val="18"/>
                <w:szCs w:val="18"/>
                <w:lang w:val="en-US"/>
              </w:rPr>
            </w:pPr>
            <w:r w:rsidRPr="003937C5">
              <w:rPr>
                <w:rFonts w:ascii="Calibri Light" w:hAnsi="Calibri Light" w:cs="Calibri Light"/>
                <w:sz w:val="18"/>
                <w:szCs w:val="18"/>
                <w:lang w:val="en-US"/>
              </w:rPr>
              <w:t>Secured and adaptive underwater communications for UUSs</w:t>
            </w:r>
          </w:p>
        </w:tc>
      </w:tr>
      <w:tr w:rsidR="00907F02" w:rsidRPr="00A7495F" w14:paraId="428A8F26" w14:textId="77777777" w:rsidTr="000E14B5">
        <w:tc>
          <w:tcPr>
            <w:tcW w:w="1381" w:type="dxa"/>
          </w:tcPr>
          <w:p w14:paraId="2348C7FC" w14:textId="26C1A2BE"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3.1.15.1.</w:t>
            </w:r>
          </w:p>
        </w:tc>
        <w:tc>
          <w:tcPr>
            <w:tcW w:w="2719" w:type="dxa"/>
          </w:tcPr>
          <w:p w14:paraId="3A2CE337" w14:textId="4AC7C5BB" w:rsidR="00907F02" w:rsidRPr="003937C5" w:rsidRDefault="00907F02" w:rsidP="00907F02">
            <w:pPr>
              <w:rPr>
                <w:rFonts w:ascii="Calibri Light" w:hAnsi="Calibri Light" w:cs="Calibri Light"/>
                <w:color w:val="000000"/>
                <w:sz w:val="18"/>
                <w:szCs w:val="18"/>
                <w:lang w:val="en-US"/>
              </w:rPr>
            </w:pPr>
            <w:r w:rsidRPr="003937C5">
              <w:rPr>
                <w:rFonts w:ascii="Calibri Light" w:hAnsi="Calibri Light" w:cs="Calibri Light"/>
                <w:color w:val="000000"/>
                <w:sz w:val="18"/>
                <w:szCs w:val="18"/>
                <w:lang w:val="en-US"/>
              </w:rPr>
              <w:t>EDF-2024-RA-SIMTRAIN-BRG</w:t>
            </w:r>
          </w:p>
        </w:tc>
        <w:tc>
          <w:tcPr>
            <w:tcW w:w="5109" w:type="dxa"/>
          </w:tcPr>
          <w:p w14:paraId="6715988F" w14:textId="743EBCCB"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color w:val="000000"/>
                <w:sz w:val="18"/>
                <w:szCs w:val="18"/>
                <w:lang w:val="en-US"/>
              </w:rPr>
              <w:t>Methods for bridging reality gaps</w:t>
            </w:r>
          </w:p>
        </w:tc>
      </w:tr>
      <w:tr w:rsidR="00907F02" w:rsidRPr="00A7495F" w14:paraId="104E6CC2" w14:textId="77777777" w:rsidTr="000E14B5">
        <w:tc>
          <w:tcPr>
            <w:tcW w:w="1381" w:type="dxa"/>
          </w:tcPr>
          <w:p w14:paraId="4951E1A2" w14:textId="4E091B6F"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3.1.16.2.</w:t>
            </w:r>
          </w:p>
        </w:tc>
        <w:tc>
          <w:tcPr>
            <w:tcW w:w="2719" w:type="dxa"/>
          </w:tcPr>
          <w:p w14:paraId="6549DE70" w14:textId="709A3239" w:rsidR="00907F02" w:rsidRPr="0069233B" w:rsidRDefault="00907F02" w:rsidP="00907F02">
            <w:pPr>
              <w:rPr>
                <w:rFonts w:ascii="Calibri Light" w:hAnsi="Calibri Light" w:cs="Calibri Light"/>
                <w:color w:val="000000"/>
                <w:sz w:val="18"/>
                <w:szCs w:val="18"/>
                <w:lang w:val="fr-FR"/>
              </w:rPr>
            </w:pPr>
            <w:r w:rsidRPr="0069233B">
              <w:rPr>
                <w:rFonts w:ascii="Calibri Light" w:hAnsi="Calibri Light" w:cs="Calibri Light"/>
                <w:color w:val="000000"/>
                <w:sz w:val="18"/>
                <w:szCs w:val="18"/>
                <w:lang w:val="fr-FR"/>
              </w:rPr>
              <w:t>EDF-2024-LS-RA-DIS-NT</w:t>
            </w:r>
          </w:p>
        </w:tc>
        <w:tc>
          <w:tcPr>
            <w:tcW w:w="5109" w:type="dxa"/>
          </w:tcPr>
          <w:p w14:paraId="5DE75FAE" w14:textId="25DDA478" w:rsidR="00907F02" w:rsidRPr="00907F02" w:rsidRDefault="00907F02" w:rsidP="00907F02">
            <w:pPr>
              <w:rPr>
                <w:rFonts w:ascii="Calibri Light" w:hAnsi="Calibri Light" w:cs="Calibri Light"/>
                <w:color w:val="000000"/>
                <w:sz w:val="18"/>
                <w:szCs w:val="18"/>
                <w:lang w:val="en-US"/>
              </w:rPr>
            </w:pPr>
            <w:r w:rsidRPr="003937C5">
              <w:rPr>
                <w:rFonts w:ascii="Calibri Light" w:hAnsi="Calibri Light" w:cs="Calibri Light"/>
                <w:color w:val="000000"/>
                <w:sz w:val="18"/>
                <w:szCs w:val="18"/>
                <w:lang w:val="en-US"/>
              </w:rPr>
              <w:t xml:space="preserve">Non-thematic research actions targeting disruptive technologies for </w:t>
            </w:r>
            <w:proofErr w:type="spellStart"/>
            <w:r w:rsidRPr="003937C5">
              <w:rPr>
                <w:rFonts w:ascii="Calibri Light" w:hAnsi="Calibri Light" w:cs="Calibri Light"/>
                <w:color w:val="000000"/>
                <w:sz w:val="18"/>
                <w:szCs w:val="18"/>
                <w:lang w:val="en-US"/>
              </w:rPr>
              <w:t>defence</w:t>
            </w:r>
            <w:proofErr w:type="spellEnd"/>
          </w:p>
        </w:tc>
      </w:tr>
      <w:tr w:rsidR="00907F02" w:rsidRPr="00A7495F" w14:paraId="514F983D" w14:textId="77777777" w:rsidTr="000E14B5">
        <w:tc>
          <w:tcPr>
            <w:tcW w:w="1381" w:type="dxa"/>
          </w:tcPr>
          <w:p w14:paraId="03380DC4" w14:textId="2E23EDFC"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3.3.2.</w:t>
            </w:r>
          </w:p>
        </w:tc>
        <w:tc>
          <w:tcPr>
            <w:tcW w:w="2719" w:type="dxa"/>
          </w:tcPr>
          <w:p w14:paraId="1874DBB8" w14:textId="5458B3B0" w:rsidR="00907F02" w:rsidRPr="003937C5" w:rsidRDefault="00907F02" w:rsidP="00907F02">
            <w:pPr>
              <w:rPr>
                <w:rFonts w:ascii="Calibri Light" w:hAnsi="Calibri Light" w:cs="Calibri Light"/>
                <w:color w:val="000000"/>
                <w:sz w:val="18"/>
                <w:szCs w:val="18"/>
                <w:lang w:val="en-US"/>
              </w:rPr>
            </w:pPr>
            <w:r w:rsidRPr="003937C5">
              <w:rPr>
                <w:rFonts w:ascii="Calibri Light" w:hAnsi="Calibri Light" w:cs="Calibri Light"/>
                <w:color w:val="000000"/>
                <w:sz w:val="18"/>
                <w:szCs w:val="18"/>
                <w:lang w:val="en-US"/>
              </w:rPr>
              <w:t>EDF-2024-LS-RA-SMERO-NT</w:t>
            </w:r>
          </w:p>
        </w:tc>
        <w:tc>
          <w:tcPr>
            <w:tcW w:w="5109" w:type="dxa"/>
          </w:tcPr>
          <w:p w14:paraId="561DD3B5" w14:textId="3F84B5F7" w:rsidR="00907F02" w:rsidRPr="003937C5" w:rsidRDefault="00907F02" w:rsidP="00907F02">
            <w:pPr>
              <w:rPr>
                <w:rFonts w:ascii="Calibri Light" w:hAnsi="Calibri Light" w:cs="Calibri Light"/>
                <w:color w:val="000000"/>
                <w:sz w:val="18"/>
                <w:szCs w:val="18"/>
                <w:lang w:val="en-US"/>
              </w:rPr>
            </w:pPr>
            <w:r w:rsidRPr="003937C5">
              <w:rPr>
                <w:rFonts w:ascii="Calibri Light" w:hAnsi="Calibri Light" w:cs="Calibri Light"/>
                <w:color w:val="000000"/>
                <w:sz w:val="18"/>
                <w:szCs w:val="18"/>
                <w:lang w:val="en-US"/>
              </w:rPr>
              <w:t>Non-thematic research actions by SMEs and research organizations</w:t>
            </w:r>
          </w:p>
        </w:tc>
      </w:tr>
    </w:tbl>
    <w:p w14:paraId="17D98F3D" w14:textId="77777777" w:rsidR="009C1AB8" w:rsidRPr="003937C5" w:rsidRDefault="009C1AB8" w:rsidP="009C1AB8">
      <w:pPr>
        <w:rPr>
          <w:rFonts w:ascii="RijksoverheidSansWebText Regula" w:hAnsi="RijksoverheidSansWebText Regula"/>
          <w:sz w:val="18"/>
          <w:szCs w:val="18"/>
          <w:lang w:val="en-US"/>
        </w:rPr>
      </w:pPr>
    </w:p>
    <w:tbl>
      <w:tblPr>
        <w:tblStyle w:val="TableGrid"/>
        <w:tblW w:w="0" w:type="auto"/>
        <w:tblBorders>
          <w:insideV w:val="none" w:sz="0" w:space="0" w:color="auto"/>
        </w:tblBorders>
        <w:tblLook w:val="04A0" w:firstRow="1" w:lastRow="0" w:firstColumn="1" w:lastColumn="0" w:noHBand="0" w:noVBand="1"/>
      </w:tblPr>
      <w:tblGrid>
        <w:gridCol w:w="1413"/>
        <w:gridCol w:w="2835"/>
        <w:gridCol w:w="4814"/>
      </w:tblGrid>
      <w:tr w:rsidR="009C1AB8" w14:paraId="17D98F43" w14:textId="77777777" w:rsidTr="00EC7A47">
        <w:tc>
          <w:tcPr>
            <w:tcW w:w="9062" w:type="dxa"/>
            <w:gridSpan w:val="3"/>
            <w:shd w:val="clear" w:color="auto" w:fill="E2311E"/>
          </w:tcPr>
          <w:p w14:paraId="17D98F3E" w14:textId="77777777" w:rsidR="009C1AB8" w:rsidRPr="005B42A7" w:rsidRDefault="009C1AB8" w:rsidP="007B60FE">
            <w:pPr>
              <w:rPr>
                <w:rFonts w:ascii="RijksoverheidSansWebText Regula" w:hAnsi="RijksoverheidSansWebText Regula"/>
                <w:sz w:val="10"/>
                <w:szCs w:val="10"/>
                <w:lang w:val="en-US"/>
              </w:rPr>
            </w:pPr>
          </w:p>
          <w:p w14:paraId="17D98F3F" w14:textId="77777777" w:rsidR="009C1AB8" w:rsidRPr="009C1AB8" w:rsidRDefault="009C1AB8" w:rsidP="007B60FE">
            <w:pPr>
              <w:rPr>
                <w:rFonts w:ascii="RijksoverheidSansWebText Bold" w:hAnsi="RijksoverheidSansWebText Bold"/>
              </w:rPr>
            </w:pPr>
            <w:r>
              <w:rPr>
                <w:rFonts w:ascii="RijksoverheidSansWebText Bold" w:hAnsi="RijksoverheidSansWebText Bold"/>
              </w:rPr>
              <w:t>Rood</w:t>
            </w:r>
          </w:p>
          <w:p w14:paraId="17D98F40" w14:textId="77777777" w:rsidR="009C1AB8" w:rsidRDefault="009C1AB8" w:rsidP="007B60FE">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geen </w:t>
            </w:r>
            <w:r w:rsidRPr="009C1AB8">
              <w:rPr>
                <w:rFonts w:ascii="RijksoverheidSansWebText Regula" w:hAnsi="RijksoverheidSansWebText Regula"/>
              </w:rPr>
              <w:t>mog</w:t>
            </w:r>
            <w:r>
              <w:rPr>
                <w:rFonts w:ascii="RijksoverheidSansWebText Regula" w:hAnsi="RijksoverheidSansWebText Regula"/>
              </w:rPr>
              <w:t xml:space="preserve">elijkheid tot cofinanciering </w:t>
            </w:r>
          </w:p>
          <w:p w14:paraId="17D98F41" w14:textId="77777777" w:rsidR="009C1AB8" w:rsidRPr="009C1AB8" w:rsidRDefault="009C1AB8" w:rsidP="007B60FE">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geen mogelijkheid tot </w:t>
            </w:r>
            <w:r w:rsidRPr="009C1AB8">
              <w:rPr>
                <w:rFonts w:ascii="RijksoverheidSansWebText Regula" w:hAnsi="RijksoverheidSansWebText Regula"/>
              </w:rPr>
              <w:t>ondersteuning in kind.</w:t>
            </w:r>
          </w:p>
          <w:p w14:paraId="17D98F42" w14:textId="77777777" w:rsidR="009C1AB8" w:rsidRPr="008F0E8C" w:rsidRDefault="009C1AB8" w:rsidP="007B60FE">
            <w:pPr>
              <w:rPr>
                <w:rFonts w:ascii="RijksoverheidSansWebText Regula" w:hAnsi="RijksoverheidSansWebText Regula"/>
                <w:sz w:val="10"/>
                <w:szCs w:val="10"/>
              </w:rPr>
            </w:pPr>
          </w:p>
        </w:tc>
      </w:tr>
      <w:tr w:rsidR="000E14B5" w14:paraId="17D98F48" w14:textId="77777777" w:rsidTr="00EC7A47">
        <w:tc>
          <w:tcPr>
            <w:tcW w:w="1413" w:type="dxa"/>
            <w:shd w:val="clear" w:color="auto" w:fill="F7C4BF"/>
          </w:tcPr>
          <w:p w14:paraId="17D98F44" w14:textId="77777777" w:rsidR="000E14B5" w:rsidRPr="009C1AB8" w:rsidRDefault="000E14B5" w:rsidP="007B60FE">
            <w:pPr>
              <w:jc w:val="center"/>
              <w:rPr>
                <w:rFonts w:ascii="RijksoverheidSansWebText Regula" w:hAnsi="RijksoverheidSansWebText Regula"/>
                <w:i/>
              </w:rPr>
            </w:pPr>
            <w:r>
              <w:rPr>
                <w:rFonts w:ascii="RijksoverheidSansWebText Regula" w:hAnsi="RijksoverheidSansWebText Regula"/>
                <w:i/>
              </w:rPr>
              <w:t>WP</w:t>
            </w:r>
          </w:p>
        </w:tc>
        <w:tc>
          <w:tcPr>
            <w:tcW w:w="2835" w:type="dxa"/>
            <w:shd w:val="clear" w:color="auto" w:fill="F7C4BF"/>
          </w:tcPr>
          <w:p w14:paraId="17D98F45" w14:textId="77777777" w:rsidR="000E14B5" w:rsidRPr="009C1AB8" w:rsidRDefault="000E14B5" w:rsidP="007B60FE">
            <w:pPr>
              <w:jc w:val="center"/>
              <w:rPr>
                <w:rFonts w:ascii="RijksoverheidSansWebText Regula" w:hAnsi="RijksoverheidSansWebText Regula"/>
                <w:i/>
              </w:rPr>
            </w:pPr>
            <w:r>
              <w:rPr>
                <w:rFonts w:ascii="RijksoverheidSansWebText Regula" w:hAnsi="RijksoverheidSansWebText Regula"/>
                <w:i/>
              </w:rPr>
              <w:t>Topic</w:t>
            </w:r>
          </w:p>
        </w:tc>
        <w:tc>
          <w:tcPr>
            <w:tcW w:w="4814" w:type="dxa"/>
            <w:shd w:val="clear" w:color="auto" w:fill="F7C4BF"/>
          </w:tcPr>
          <w:p w14:paraId="17D98F46" w14:textId="77777777" w:rsidR="000E14B5" w:rsidRPr="009C1AB8" w:rsidRDefault="000E14B5" w:rsidP="007B60FE">
            <w:pPr>
              <w:jc w:val="center"/>
              <w:rPr>
                <w:rFonts w:ascii="RijksoverheidSansWebText Regula" w:hAnsi="RijksoverheidSansWebText Regula"/>
                <w:i/>
              </w:rPr>
            </w:pPr>
            <w:r>
              <w:rPr>
                <w:rFonts w:ascii="RijksoverheidSansWebText Regula" w:hAnsi="RijksoverheidSansWebText Regula"/>
                <w:i/>
              </w:rPr>
              <w:t>Beschrijving</w:t>
            </w:r>
          </w:p>
        </w:tc>
      </w:tr>
      <w:tr w:rsidR="00907F02" w:rsidRPr="00A7495F" w14:paraId="17D98F52" w14:textId="77777777" w:rsidTr="00EC7A47">
        <w:tc>
          <w:tcPr>
            <w:tcW w:w="1413" w:type="dxa"/>
          </w:tcPr>
          <w:p w14:paraId="17D98F4E" w14:textId="24F22BEE" w:rsidR="00907F02" w:rsidRPr="003937C5" w:rsidRDefault="00907F02" w:rsidP="00907F02">
            <w:pPr>
              <w:rPr>
                <w:rFonts w:ascii="RijksoverheidSansWebText Regula" w:hAnsi="RijksoverheidSansWebText Regula"/>
                <w:sz w:val="18"/>
                <w:szCs w:val="18"/>
              </w:rPr>
            </w:pPr>
            <w:r w:rsidRPr="003937C5">
              <w:rPr>
                <w:rFonts w:ascii="RijksoverheidSansWebText Regula" w:hAnsi="RijksoverheidSansWebText Regula"/>
                <w:sz w:val="18"/>
                <w:szCs w:val="18"/>
              </w:rPr>
              <w:t>3.1.9.1.</w:t>
            </w:r>
          </w:p>
        </w:tc>
        <w:tc>
          <w:tcPr>
            <w:tcW w:w="2835" w:type="dxa"/>
          </w:tcPr>
          <w:p w14:paraId="17D98F4F" w14:textId="117CF627"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EDF-2024-RA-AIR-AAM</w:t>
            </w:r>
          </w:p>
        </w:tc>
        <w:tc>
          <w:tcPr>
            <w:tcW w:w="4814" w:type="dxa"/>
          </w:tcPr>
          <w:p w14:paraId="17D98F50" w14:textId="78C5CA36" w:rsidR="00907F02" w:rsidRPr="003937C5" w:rsidRDefault="00907F02" w:rsidP="00907F02">
            <w:pPr>
              <w:rPr>
                <w:rFonts w:ascii="RijksoverheidSansWebText Regula" w:hAnsi="RijksoverheidSansWebText Regula"/>
                <w:sz w:val="18"/>
                <w:szCs w:val="18"/>
                <w:lang w:val="en-US"/>
              </w:rPr>
            </w:pPr>
            <w:r w:rsidRPr="003937C5">
              <w:rPr>
                <w:rFonts w:ascii="Calibri Light" w:hAnsi="Calibri Light" w:cs="Calibri Light"/>
                <w:sz w:val="18"/>
                <w:szCs w:val="18"/>
                <w:lang w:val="en-US"/>
              </w:rPr>
              <w:t>Concept study on advanced air-to-air missiles</w:t>
            </w:r>
          </w:p>
        </w:tc>
      </w:tr>
      <w:tr w:rsidR="00907F02" w:rsidRPr="00A7495F" w14:paraId="17D98F57" w14:textId="77777777" w:rsidTr="00EC7A47">
        <w:tc>
          <w:tcPr>
            <w:tcW w:w="1413" w:type="dxa"/>
          </w:tcPr>
          <w:p w14:paraId="17D98F53" w14:textId="03C3B547"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3.1.12.1.</w:t>
            </w:r>
          </w:p>
        </w:tc>
        <w:tc>
          <w:tcPr>
            <w:tcW w:w="2835" w:type="dxa"/>
          </w:tcPr>
          <w:p w14:paraId="17D98F54" w14:textId="1084F6EC" w:rsidR="00907F02" w:rsidRPr="003937C5" w:rsidRDefault="00907F02" w:rsidP="00907F02">
            <w:pPr>
              <w:rPr>
                <w:rFonts w:ascii="Calibri Light" w:hAnsi="Calibri Light" w:cs="Calibri Light"/>
                <w:sz w:val="18"/>
                <w:szCs w:val="18"/>
                <w:lang w:val="en-US"/>
              </w:rPr>
            </w:pPr>
            <w:r w:rsidRPr="003937C5">
              <w:rPr>
                <w:rFonts w:ascii="Calibri Light" w:hAnsi="Calibri Light" w:cs="Calibri Light"/>
                <w:sz w:val="18"/>
                <w:szCs w:val="18"/>
                <w:lang w:val="en-US"/>
              </w:rPr>
              <w:t>EDF-2024-RA-PROTMOB-FMTC</w:t>
            </w:r>
          </w:p>
        </w:tc>
        <w:tc>
          <w:tcPr>
            <w:tcW w:w="4814" w:type="dxa"/>
          </w:tcPr>
          <w:p w14:paraId="17D98F55" w14:textId="56EB7E64" w:rsidR="00907F02" w:rsidRPr="003937C5" w:rsidRDefault="00907F02" w:rsidP="00907F02">
            <w:pPr>
              <w:rPr>
                <w:rFonts w:ascii="RijksoverheidSansWebText Regula" w:hAnsi="RijksoverheidSansWebText Regula"/>
                <w:sz w:val="18"/>
                <w:szCs w:val="18"/>
                <w:lang w:val="en-US"/>
              </w:rPr>
            </w:pPr>
            <w:r w:rsidRPr="003937C5">
              <w:rPr>
                <w:rFonts w:ascii="Calibri Light" w:hAnsi="Calibri Light" w:cs="Calibri Light"/>
                <w:sz w:val="18"/>
                <w:szCs w:val="18"/>
                <w:lang w:val="en-US"/>
              </w:rPr>
              <w:t>Future mid-size tactical cargo aircraft</w:t>
            </w:r>
          </w:p>
        </w:tc>
      </w:tr>
      <w:tr w:rsidR="00907F02" w:rsidRPr="00907F02" w14:paraId="17D98F5C" w14:textId="77777777" w:rsidTr="00EC7A47">
        <w:tc>
          <w:tcPr>
            <w:tcW w:w="1413" w:type="dxa"/>
          </w:tcPr>
          <w:p w14:paraId="17D98F58" w14:textId="6A436789" w:rsidR="00907F02" w:rsidRPr="003937C5" w:rsidRDefault="00907F02" w:rsidP="00907F02">
            <w:pPr>
              <w:rPr>
                <w:rFonts w:ascii="RijksoverheidSansWebText Regula" w:hAnsi="RijksoverheidSansWebText Regula"/>
                <w:sz w:val="18"/>
                <w:szCs w:val="18"/>
                <w:lang w:val="en-US"/>
              </w:rPr>
            </w:pPr>
            <w:r w:rsidRPr="003937C5">
              <w:rPr>
                <w:rFonts w:ascii="RijksoverheidSansWebText Regula" w:hAnsi="RijksoverheidSansWebText Regula"/>
                <w:sz w:val="18"/>
                <w:szCs w:val="18"/>
                <w:lang w:val="en-US"/>
              </w:rPr>
              <w:t>3.1.16.1.</w:t>
            </w:r>
          </w:p>
        </w:tc>
        <w:tc>
          <w:tcPr>
            <w:tcW w:w="2835" w:type="dxa"/>
          </w:tcPr>
          <w:p w14:paraId="17D98F59" w14:textId="539805F8" w:rsidR="00907F02" w:rsidRPr="003937C5" w:rsidRDefault="00907F02" w:rsidP="00907F02">
            <w:pPr>
              <w:rPr>
                <w:rFonts w:ascii="Calibri Light" w:hAnsi="Calibri Light" w:cs="Calibri Light"/>
                <w:color w:val="000000"/>
                <w:sz w:val="18"/>
                <w:szCs w:val="18"/>
                <w:lang w:val="fr-FR"/>
              </w:rPr>
            </w:pPr>
            <w:r w:rsidRPr="003937C5">
              <w:rPr>
                <w:rFonts w:ascii="Calibri Light" w:hAnsi="Calibri Light" w:cs="Calibri Light"/>
                <w:color w:val="000000"/>
                <w:sz w:val="18"/>
                <w:szCs w:val="18"/>
                <w:lang w:val="fr-FR"/>
              </w:rPr>
              <w:t>EDF-2024-LS-RA-DIS-QUANT</w:t>
            </w:r>
          </w:p>
        </w:tc>
        <w:tc>
          <w:tcPr>
            <w:tcW w:w="4814" w:type="dxa"/>
          </w:tcPr>
          <w:p w14:paraId="17D98F5A" w14:textId="235C9713" w:rsidR="00907F02" w:rsidRPr="00907F02" w:rsidRDefault="00907F02" w:rsidP="00907F02">
            <w:pPr>
              <w:rPr>
                <w:rFonts w:ascii="RijksoverheidSansWebText Regula" w:hAnsi="RijksoverheidSansWebText Regula"/>
                <w:sz w:val="18"/>
                <w:szCs w:val="18"/>
                <w:lang w:val="fr-FR"/>
              </w:rPr>
            </w:pPr>
            <w:r w:rsidRPr="003937C5">
              <w:rPr>
                <w:rFonts w:ascii="Calibri Light" w:hAnsi="Calibri Light" w:cs="Calibri Light"/>
                <w:color w:val="000000"/>
                <w:sz w:val="18"/>
                <w:szCs w:val="18"/>
                <w:lang w:val="fr-FR"/>
              </w:rPr>
              <w:t>Quantum technologies</w:t>
            </w:r>
          </w:p>
        </w:tc>
      </w:tr>
    </w:tbl>
    <w:p w14:paraId="17D98F5E" w14:textId="77777777" w:rsidR="007B60FE" w:rsidRPr="00907F02" w:rsidRDefault="007B60FE">
      <w:pPr>
        <w:rPr>
          <w:rFonts w:ascii="RijksoverheidSansWebText Regula" w:hAnsi="RijksoverheidSansWebText Regula"/>
          <w:i/>
          <w:sz w:val="18"/>
          <w:szCs w:val="18"/>
          <w:lang w:val="fr-FR"/>
        </w:rPr>
      </w:pPr>
      <w:r w:rsidRPr="00907F02">
        <w:rPr>
          <w:rFonts w:ascii="RijksoverheidSansWebText Regula" w:hAnsi="RijksoverheidSansWebText Regula"/>
          <w:i/>
          <w:sz w:val="18"/>
          <w:szCs w:val="18"/>
          <w:lang w:val="fr-FR"/>
        </w:rPr>
        <w:br w:type="page"/>
      </w:r>
    </w:p>
    <w:p w14:paraId="17D98F5F" w14:textId="77777777" w:rsidR="007B60FE" w:rsidRPr="005B42A7" w:rsidRDefault="005B42A7" w:rsidP="007B60FE">
      <w:pPr>
        <w:rPr>
          <w:rFonts w:ascii="RijksoverheidSansWebText Regula" w:hAnsi="RijksoverheidSansWebText Regula"/>
          <w:b/>
          <w:sz w:val="32"/>
          <w:szCs w:val="32"/>
        </w:rPr>
      </w:pPr>
      <w:r w:rsidRPr="005B42A7">
        <w:rPr>
          <w:b/>
          <w:sz w:val="32"/>
          <w:szCs w:val="32"/>
        </w:rPr>
        <w:lastRenderedPageBreak/>
        <w:t>Development</w:t>
      </w:r>
    </w:p>
    <w:tbl>
      <w:tblPr>
        <w:tblStyle w:val="TableGrid"/>
        <w:tblW w:w="0" w:type="auto"/>
        <w:tblBorders>
          <w:insideV w:val="none" w:sz="0" w:space="0" w:color="auto"/>
        </w:tblBorders>
        <w:tblLook w:val="04A0" w:firstRow="1" w:lastRow="0" w:firstColumn="1" w:lastColumn="0" w:noHBand="0" w:noVBand="1"/>
      </w:tblPr>
      <w:tblGrid>
        <w:gridCol w:w="2265"/>
        <w:gridCol w:w="2265"/>
        <w:gridCol w:w="4532"/>
      </w:tblGrid>
      <w:tr w:rsidR="007B60FE" w14:paraId="17D98F65" w14:textId="77777777" w:rsidTr="003937C5">
        <w:tc>
          <w:tcPr>
            <w:tcW w:w="9062" w:type="dxa"/>
            <w:gridSpan w:val="3"/>
            <w:shd w:val="clear" w:color="auto" w:fill="70AD47" w:themeFill="accent6"/>
          </w:tcPr>
          <w:p w14:paraId="17D98F60" w14:textId="77777777" w:rsidR="007B60FE" w:rsidRPr="008F0E8C" w:rsidRDefault="007B60FE" w:rsidP="007B60FE">
            <w:pPr>
              <w:rPr>
                <w:rFonts w:ascii="RijksoverheidSansWebText Bold" w:hAnsi="RijksoverheidSansWebText Bold"/>
                <w:sz w:val="10"/>
                <w:szCs w:val="10"/>
              </w:rPr>
            </w:pPr>
          </w:p>
          <w:p w14:paraId="17D98F61" w14:textId="77777777" w:rsidR="007B60FE" w:rsidRPr="009C1AB8" w:rsidRDefault="007B60FE" w:rsidP="007B60FE">
            <w:pPr>
              <w:rPr>
                <w:rFonts w:ascii="RijksoverheidSansWebText Bold" w:hAnsi="RijksoverheidSansWebText Bold"/>
              </w:rPr>
            </w:pPr>
            <w:r w:rsidRPr="009C1AB8">
              <w:rPr>
                <w:rFonts w:ascii="RijksoverheidSansWebText Bold" w:hAnsi="RijksoverheidSansWebText Bold"/>
              </w:rPr>
              <w:t>Groen</w:t>
            </w:r>
          </w:p>
          <w:p w14:paraId="17D98F62" w14:textId="77777777" w:rsidR="007B60FE" w:rsidRDefault="007B60FE" w:rsidP="007B60FE">
            <w:pPr>
              <w:pStyle w:val="ListParagraph"/>
              <w:numPr>
                <w:ilvl w:val="0"/>
                <w:numId w:val="2"/>
              </w:numPr>
              <w:rPr>
                <w:rFonts w:ascii="RijksoverheidSansWebText Regula" w:hAnsi="RijksoverheidSansWebText Regula"/>
              </w:rPr>
            </w:pPr>
            <w:r w:rsidRPr="009C1AB8">
              <w:rPr>
                <w:rFonts w:ascii="RijksoverheidSansWebText Regula" w:hAnsi="RijksoverheidSansWebText Regula"/>
              </w:rPr>
              <w:t>mog</w:t>
            </w:r>
            <w:r>
              <w:rPr>
                <w:rFonts w:ascii="RijksoverheidSansWebText Regula" w:hAnsi="RijksoverheidSansWebText Regula"/>
              </w:rPr>
              <w:t xml:space="preserve">elijkheid tot cofinanciering </w:t>
            </w:r>
          </w:p>
          <w:p w14:paraId="17D98F63" w14:textId="77777777" w:rsidR="007B60FE" w:rsidRDefault="007B60FE" w:rsidP="007B60FE">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mogelijkheid tot </w:t>
            </w:r>
            <w:r w:rsidRPr="009C1AB8">
              <w:rPr>
                <w:rFonts w:ascii="RijksoverheidSansWebText Regula" w:hAnsi="RijksoverheidSansWebText Regula"/>
              </w:rPr>
              <w:t>ondersteuning in kind.</w:t>
            </w:r>
          </w:p>
          <w:p w14:paraId="17D98F64" w14:textId="77777777" w:rsidR="007B60FE" w:rsidRPr="008F0E8C" w:rsidRDefault="007B60FE" w:rsidP="007B60FE">
            <w:pPr>
              <w:rPr>
                <w:rFonts w:ascii="RijksoverheidSansWebText Regula" w:hAnsi="RijksoverheidSansWebText Regula"/>
                <w:sz w:val="10"/>
                <w:szCs w:val="10"/>
              </w:rPr>
            </w:pPr>
          </w:p>
        </w:tc>
      </w:tr>
      <w:tr w:rsidR="003937C5" w14:paraId="17D98F6A" w14:textId="77777777" w:rsidTr="003937C5">
        <w:tc>
          <w:tcPr>
            <w:tcW w:w="2265" w:type="dxa"/>
            <w:shd w:val="clear" w:color="auto" w:fill="C5E0B3" w:themeFill="accent6" w:themeFillTint="66"/>
          </w:tcPr>
          <w:p w14:paraId="17D98F66"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WP</w:t>
            </w:r>
          </w:p>
        </w:tc>
        <w:tc>
          <w:tcPr>
            <w:tcW w:w="2265" w:type="dxa"/>
            <w:shd w:val="clear" w:color="auto" w:fill="C5E0B3" w:themeFill="accent6" w:themeFillTint="66"/>
          </w:tcPr>
          <w:p w14:paraId="17D98F67"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Topic</w:t>
            </w:r>
          </w:p>
        </w:tc>
        <w:tc>
          <w:tcPr>
            <w:tcW w:w="4532" w:type="dxa"/>
            <w:shd w:val="clear" w:color="auto" w:fill="C5E0B3" w:themeFill="accent6" w:themeFillTint="66"/>
          </w:tcPr>
          <w:p w14:paraId="17D98F68"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Beschrijving</w:t>
            </w:r>
          </w:p>
        </w:tc>
      </w:tr>
      <w:tr w:rsidR="00907F02" w:rsidRPr="00A7495F" w14:paraId="17D98F74" w14:textId="77777777" w:rsidTr="003937C5">
        <w:tc>
          <w:tcPr>
            <w:tcW w:w="2265" w:type="dxa"/>
          </w:tcPr>
          <w:p w14:paraId="17D98F70" w14:textId="133CD551" w:rsidR="00907F02" w:rsidRPr="00DE1682" w:rsidRDefault="00907F02" w:rsidP="00907F02">
            <w:pPr>
              <w:rPr>
                <w:rFonts w:ascii="RijksoverheidSansWebText Regula" w:hAnsi="RijksoverheidSansWebText Regula"/>
                <w:sz w:val="18"/>
                <w:szCs w:val="18"/>
              </w:rPr>
            </w:pPr>
            <w:r w:rsidRPr="00DE1682">
              <w:rPr>
                <w:rFonts w:ascii="RijksoverheidSansWebText Regula" w:hAnsi="RijksoverheidSansWebText Regula"/>
                <w:sz w:val="18"/>
                <w:szCs w:val="18"/>
              </w:rPr>
              <w:t>3.1.2.2.</w:t>
            </w:r>
          </w:p>
        </w:tc>
        <w:tc>
          <w:tcPr>
            <w:tcW w:w="2265" w:type="dxa"/>
          </w:tcPr>
          <w:p w14:paraId="17D98F71" w14:textId="5F5B19C0" w:rsidR="00907F02" w:rsidRPr="00DE1682" w:rsidRDefault="00907F02" w:rsidP="00907F02">
            <w:pPr>
              <w:rPr>
                <w:rFonts w:ascii="Calibri Light" w:hAnsi="Calibri Light" w:cs="Calibri Light"/>
                <w:sz w:val="18"/>
                <w:szCs w:val="18"/>
              </w:rPr>
            </w:pPr>
            <w:r w:rsidRPr="00DE1682">
              <w:rPr>
                <w:rFonts w:ascii="Calibri Light" w:hAnsi="Calibri Light" w:cs="Calibri Light"/>
                <w:sz w:val="18"/>
                <w:szCs w:val="18"/>
              </w:rPr>
              <w:t>EDF-2024-DA-C4ISR-COMS</w:t>
            </w:r>
          </w:p>
        </w:tc>
        <w:tc>
          <w:tcPr>
            <w:tcW w:w="4532" w:type="dxa"/>
          </w:tcPr>
          <w:p w14:paraId="17D98F72" w14:textId="70CB8218" w:rsidR="00907F02" w:rsidRPr="00DE1682" w:rsidRDefault="00907F02" w:rsidP="00907F02">
            <w:pPr>
              <w:rPr>
                <w:rFonts w:cstheme="minorHAnsi"/>
                <w:sz w:val="18"/>
                <w:szCs w:val="18"/>
                <w:lang w:val="fr-FR"/>
              </w:rPr>
            </w:pPr>
            <w:proofErr w:type="spellStart"/>
            <w:r w:rsidRPr="00DE1682">
              <w:rPr>
                <w:rFonts w:ascii="Calibri Light" w:hAnsi="Calibri Light" w:cs="Calibri Light"/>
                <w:sz w:val="18"/>
                <w:szCs w:val="18"/>
                <w:lang w:val="fr-FR"/>
              </w:rPr>
              <w:t>Defence</w:t>
            </w:r>
            <w:proofErr w:type="spellEnd"/>
            <w:r w:rsidRPr="00DE1682">
              <w:rPr>
                <w:rFonts w:ascii="Calibri Light" w:hAnsi="Calibri Light" w:cs="Calibri Light"/>
                <w:sz w:val="18"/>
                <w:szCs w:val="18"/>
                <w:lang w:val="fr-FR"/>
              </w:rPr>
              <w:t xml:space="preserve"> multi-</w:t>
            </w:r>
            <w:proofErr w:type="spellStart"/>
            <w:r w:rsidRPr="00DE1682">
              <w:rPr>
                <w:rFonts w:ascii="Calibri Light" w:hAnsi="Calibri Light" w:cs="Calibri Light"/>
                <w:sz w:val="18"/>
                <w:szCs w:val="18"/>
                <w:lang w:val="fr-FR"/>
              </w:rPr>
              <w:t>dimensional</w:t>
            </w:r>
            <w:proofErr w:type="spellEnd"/>
            <w:r w:rsidRPr="00DE1682">
              <w:rPr>
                <w:rFonts w:ascii="Calibri Light" w:hAnsi="Calibri Light" w:cs="Calibri Light"/>
                <w:sz w:val="18"/>
                <w:szCs w:val="18"/>
                <w:lang w:val="fr-FR"/>
              </w:rPr>
              <w:t xml:space="preserve"> communication standard</w:t>
            </w:r>
          </w:p>
        </w:tc>
      </w:tr>
      <w:tr w:rsidR="00907F02" w:rsidRPr="00A7495F" w14:paraId="17D98F83" w14:textId="77777777" w:rsidTr="003937C5">
        <w:tc>
          <w:tcPr>
            <w:tcW w:w="2265" w:type="dxa"/>
          </w:tcPr>
          <w:p w14:paraId="17D98F7F" w14:textId="6B730CBC" w:rsidR="00907F02" w:rsidRPr="00DE1682" w:rsidRDefault="00907F02" w:rsidP="00907F02">
            <w:pPr>
              <w:rPr>
                <w:rFonts w:ascii="RijksoverheidSansWebText Regula" w:hAnsi="RijksoverheidSansWebText Regula"/>
                <w:sz w:val="18"/>
                <w:szCs w:val="18"/>
              </w:rPr>
            </w:pPr>
            <w:r w:rsidRPr="00DE1682">
              <w:rPr>
                <w:rFonts w:ascii="RijksoverheidSansWebText Regula" w:hAnsi="RijksoverheidSansWebText Regula"/>
                <w:sz w:val="18"/>
                <w:szCs w:val="18"/>
              </w:rPr>
              <w:t>3.1.5.3.</w:t>
            </w:r>
          </w:p>
        </w:tc>
        <w:tc>
          <w:tcPr>
            <w:tcW w:w="2265" w:type="dxa"/>
          </w:tcPr>
          <w:p w14:paraId="17D98F80" w14:textId="4A5389F8" w:rsidR="00907F02" w:rsidRPr="00DE1682" w:rsidRDefault="00907F02" w:rsidP="00907F02">
            <w:pPr>
              <w:rPr>
                <w:rFonts w:ascii="Calibri Light" w:hAnsi="Calibri Light" w:cs="Calibri Light"/>
                <w:sz w:val="18"/>
                <w:szCs w:val="18"/>
                <w:lang w:val="en-US"/>
              </w:rPr>
            </w:pPr>
            <w:r w:rsidRPr="00DE1682">
              <w:rPr>
                <w:rFonts w:ascii="Calibri Light" w:hAnsi="Calibri Light" w:cs="Calibri Light"/>
                <w:sz w:val="18"/>
                <w:szCs w:val="18"/>
                <w:lang w:val="en-US"/>
              </w:rPr>
              <w:t>EDF-2024-DA-SPACE-EPW</w:t>
            </w:r>
          </w:p>
        </w:tc>
        <w:tc>
          <w:tcPr>
            <w:tcW w:w="4532" w:type="dxa"/>
          </w:tcPr>
          <w:p w14:paraId="17D98F81" w14:textId="4A4AC67C" w:rsidR="00907F02" w:rsidRPr="00DE1682" w:rsidRDefault="00907F02" w:rsidP="00907F02">
            <w:pPr>
              <w:rPr>
                <w:rFonts w:cstheme="minorHAnsi"/>
                <w:sz w:val="18"/>
                <w:szCs w:val="18"/>
                <w:lang w:val="en-US"/>
              </w:rPr>
            </w:pPr>
            <w:r w:rsidRPr="00DE1682">
              <w:rPr>
                <w:rFonts w:ascii="Calibri Light" w:hAnsi="Calibri Light" w:cs="Calibri Light"/>
                <w:sz w:val="18"/>
                <w:szCs w:val="18"/>
                <w:lang w:val="en-US"/>
              </w:rPr>
              <w:t>Secure waveform for satellite communications</w:t>
            </w:r>
          </w:p>
        </w:tc>
      </w:tr>
      <w:tr w:rsidR="00907F02" w:rsidRPr="00A7495F" w14:paraId="17D98F88" w14:textId="77777777" w:rsidTr="003937C5">
        <w:tc>
          <w:tcPr>
            <w:tcW w:w="2265" w:type="dxa"/>
          </w:tcPr>
          <w:p w14:paraId="17D98F84" w14:textId="4263D1AD" w:rsidR="00907F02" w:rsidRPr="00DE1682" w:rsidRDefault="00907F02" w:rsidP="00907F02">
            <w:pPr>
              <w:rPr>
                <w:rFonts w:ascii="RijksoverheidSansWebText Regula" w:hAnsi="RijksoverheidSansWebText Regula"/>
                <w:sz w:val="18"/>
                <w:szCs w:val="18"/>
              </w:rPr>
            </w:pPr>
            <w:r w:rsidRPr="00DE1682">
              <w:rPr>
                <w:rFonts w:ascii="RijksoverheidSansWebText Regula" w:hAnsi="RijksoverheidSansWebText Regula"/>
                <w:sz w:val="18"/>
                <w:szCs w:val="18"/>
              </w:rPr>
              <w:t>3.1.7.1.</w:t>
            </w:r>
          </w:p>
        </w:tc>
        <w:tc>
          <w:tcPr>
            <w:tcW w:w="2265" w:type="dxa"/>
          </w:tcPr>
          <w:p w14:paraId="17D98F85" w14:textId="4D8A3C19" w:rsidR="00907F02" w:rsidRPr="00DE1682" w:rsidRDefault="00907F02" w:rsidP="00907F02">
            <w:pPr>
              <w:rPr>
                <w:rFonts w:ascii="Calibri Light" w:hAnsi="Calibri Light" w:cs="Calibri Light"/>
                <w:sz w:val="18"/>
                <w:szCs w:val="18"/>
                <w:lang w:val="en-US"/>
              </w:rPr>
            </w:pPr>
            <w:r w:rsidRPr="00DE1682">
              <w:rPr>
                <w:rFonts w:ascii="Calibri Light" w:hAnsi="Calibri Light" w:cs="Calibri Light"/>
                <w:sz w:val="18"/>
                <w:szCs w:val="18"/>
                <w:lang w:val="en-US"/>
              </w:rPr>
              <w:t>EDF-2024-DA-ENERENV-EEMC</w:t>
            </w:r>
          </w:p>
        </w:tc>
        <w:tc>
          <w:tcPr>
            <w:tcW w:w="4532" w:type="dxa"/>
          </w:tcPr>
          <w:p w14:paraId="17D98F86" w14:textId="31AD4EF3" w:rsidR="00907F02" w:rsidRPr="00DE1682" w:rsidRDefault="00907F02" w:rsidP="00907F02">
            <w:pPr>
              <w:rPr>
                <w:rFonts w:cstheme="minorHAnsi"/>
                <w:sz w:val="18"/>
                <w:szCs w:val="18"/>
                <w:lang w:val="en-US"/>
              </w:rPr>
            </w:pPr>
            <w:r w:rsidRPr="00DE1682">
              <w:rPr>
                <w:rFonts w:ascii="Calibri Light" w:hAnsi="Calibri Light" w:cs="Calibri Light"/>
                <w:sz w:val="18"/>
                <w:szCs w:val="18"/>
                <w:lang w:val="en-US"/>
              </w:rPr>
              <w:t>Energy-independent and energy-efficient systems for military camps</w:t>
            </w:r>
          </w:p>
        </w:tc>
      </w:tr>
      <w:tr w:rsidR="00907F02" w:rsidRPr="001F0671" w14:paraId="17D98F92" w14:textId="77777777" w:rsidTr="003937C5">
        <w:tc>
          <w:tcPr>
            <w:tcW w:w="2265" w:type="dxa"/>
          </w:tcPr>
          <w:p w14:paraId="17D98F8E" w14:textId="73A42B79" w:rsidR="00907F02" w:rsidRPr="00DE1682" w:rsidRDefault="00907F02" w:rsidP="00907F02">
            <w:pPr>
              <w:rPr>
                <w:rFonts w:ascii="RijksoverheidSansWebText Regula" w:hAnsi="RijksoverheidSansWebText Regula"/>
                <w:sz w:val="18"/>
                <w:szCs w:val="18"/>
                <w:lang w:val="en-US"/>
              </w:rPr>
            </w:pPr>
            <w:r w:rsidRPr="00DE1682">
              <w:rPr>
                <w:rFonts w:ascii="RijksoverheidSansWebText Regula" w:hAnsi="RijksoverheidSansWebText Regula"/>
                <w:sz w:val="18"/>
                <w:szCs w:val="18"/>
                <w:lang w:val="en-US"/>
              </w:rPr>
              <w:t>3.1.10.1.</w:t>
            </w:r>
          </w:p>
        </w:tc>
        <w:tc>
          <w:tcPr>
            <w:tcW w:w="2265" w:type="dxa"/>
          </w:tcPr>
          <w:p w14:paraId="17D98F8F" w14:textId="620CFD1E" w:rsidR="00907F02" w:rsidRPr="00DE1682" w:rsidRDefault="00907F02" w:rsidP="00907F02">
            <w:pPr>
              <w:rPr>
                <w:rFonts w:ascii="Calibri Light" w:hAnsi="Calibri Light" w:cs="Calibri Light"/>
                <w:sz w:val="18"/>
                <w:szCs w:val="18"/>
                <w:lang w:val="en-US"/>
              </w:rPr>
            </w:pPr>
            <w:r w:rsidRPr="00DE1682">
              <w:rPr>
                <w:rFonts w:ascii="Calibri Light" w:hAnsi="Calibri Light" w:cs="Calibri Light"/>
                <w:sz w:val="18"/>
                <w:szCs w:val="18"/>
                <w:lang w:val="en-US"/>
              </w:rPr>
              <w:t>EDF-2024-DA-AIRDEF-CHGV</w:t>
            </w:r>
          </w:p>
        </w:tc>
        <w:tc>
          <w:tcPr>
            <w:tcW w:w="4532" w:type="dxa"/>
          </w:tcPr>
          <w:p w14:paraId="17D98F90" w14:textId="71BA2270" w:rsidR="00907F02" w:rsidRPr="00DE1682" w:rsidRDefault="00907F02" w:rsidP="00907F02">
            <w:pPr>
              <w:rPr>
                <w:rFonts w:cstheme="minorHAnsi"/>
                <w:sz w:val="18"/>
                <w:szCs w:val="18"/>
                <w:lang w:val="en-US"/>
              </w:rPr>
            </w:pPr>
            <w:r w:rsidRPr="00DE1682">
              <w:rPr>
                <w:rFonts w:ascii="Calibri Light" w:hAnsi="Calibri Light" w:cs="Calibri Light"/>
                <w:sz w:val="18"/>
                <w:szCs w:val="18"/>
                <w:lang w:val="en-US"/>
              </w:rPr>
              <w:t>Countering hypersonic glide vehicles</w:t>
            </w:r>
          </w:p>
        </w:tc>
      </w:tr>
      <w:tr w:rsidR="00907F02" w:rsidRPr="003937C5" w14:paraId="17D98F97" w14:textId="77777777" w:rsidTr="003937C5">
        <w:tc>
          <w:tcPr>
            <w:tcW w:w="2265" w:type="dxa"/>
          </w:tcPr>
          <w:p w14:paraId="17D98F93" w14:textId="31BA87C5" w:rsidR="00907F02" w:rsidRPr="00DE1682" w:rsidRDefault="00907F02" w:rsidP="00907F02">
            <w:pPr>
              <w:rPr>
                <w:rFonts w:ascii="RijksoverheidSansWebText Regula" w:hAnsi="RijksoverheidSansWebText Regula"/>
                <w:sz w:val="18"/>
                <w:szCs w:val="18"/>
                <w:lang w:val="en-US"/>
              </w:rPr>
            </w:pPr>
            <w:r w:rsidRPr="00DE1682">
              <w:rPr>
                <w:rFonts w:ascii="RijksoverheidSansWebText Regula" w:hAnsi="RijksoverheidSansWebText Regula"/>
                <w:sz w:val="18"/>
                <w:szCs w:val="18"/>
                <w:lang w:val="en-US"/>
              </w:rPr>
              <w:t>3.1.11.2.</w:t>
            </w:r>
          </w:p>
        </w:tc>
        <w:tc>
          <w:tcPr>
            <w:tcW w:w="2265" w:type="dxa"/>
          </w:tcPr>
          <w:p w14:paraId="17D98F94" w14:textId="0694B690" w:rsidR="00907F02" w:rsidRPr="00DE1682" w:rsidRDefault="00907F02" w:rsidP="00907F02">
            <w:pPr>
              <w:rPr>
                <w:rFonts w:ascii="Calibri Light" w:hAnsi="Calibri Light" w:cs="Calibri Light"/>
                <w:sz w:val="18"/>
                <w:szCs w:val="18"/>
                <w:lang w:val="en-US"/>
              </w:rPr>
            </w:pPr>
            <w:r w:rsidRPr="00DE1682">
              <w:rPr>
                <w:rFonts w:ascii="Calibri Light" w:hAnsi="Calibri Light" w:cs="Calibri Light"/>
                <w:sz w:val="18"/>
                <w:szCs w:val="18"/>
                <w:lang w:val="en-US"/>
              </w:rPr>
              <w:t>EDF-2024-DA-GROUND-UGS</w:t>
            </w:r>
          </w:p>
        </w:tc>
        <w:tc>
          <w:tcPr>
            <w:tcW w:w="4532" w:type="dxa"/>
          </w:tcPr>
          <w:p w14:paraId="17D98F95" w14:textId="0CC81E53" w:rsidR="00907F02" w:rsidRPr="00DE1682" w:rsidRDefault="00907F02" w:rsidP="00907F02">
            <w:pPr>
              <w:rPr>
                <w:rFonts w:cstheme="minorHAnsi"/>
                <w:sz w:val="18"/>
                <w:szCs w:val="18"/>
                <w:lang w:val="en-US"/>
              </w:rPr>
            </w:pPr>
            <w:r w:rsidRPr="00DE1682">
              <w:rPr>
                <w:rFonts w:ascii="Calibri Light" w:hAnsi="Calibri Light" w:cs="Calibri Light"/>
                <w:sz w:val="18"/>
                <w:szCs w:val="18"/>
                <w:lang w:val="en-US"/>
              </w:rPr>
              <w:t>Multipurpose unmanned ground systems</w:t>
            </w:r>
          </w:p>
        </w:tc>
      </w:tr>
      <w:tr w:rsidR="00907F02" w:rsidRPr="00A7495F" w14:paraId="5B2C45CC" w14:textId="77777777" w:rsidTr="003937C5">
        <w:tc>
          <w:tcPr>
            <w:tcW w:w="2265" w:type="dxa"/>
          </w:tcPr>
          <w:p w14:paraId="640C2567" w14:textId="078A9BEE" w:rsidR="00907F02" w:rsidRPr="00DE1682" w:rsidRDefault="00907F02" w:rsidP="00907F02">
            <w:pPr>
              <w:rPr>
                <w:rFonts w:ascii="RijksoverheidSansWebText Regula" w:hAnsi="RijksoverheidSansWebText Regula"/>
                <w:sz w:val="18"/>
                <w:szCs w:val="18"/>
                <w:lang w:val="en-US"/>
              </w:rPr>
            </w:pPr>
            <w:r w:rsidRPr="00DE1682">
              <w:rPr>
                <w:rFonts w:ascii="RijksoverheidSansWebText Regula" w:hAnsi="RijksoverheidSansWebText Regula"/>
                <w:sz w:val="18"/>
                <w:szCs w:val="18"/>
                <w:lang w:val="en-US"/>
              </w:rPr>
              <w:t>3.1.11.4.</w:t>
            </w:r>
          </w:p>
        </w:tc>
        <w:tc>
          <w:tcPr>
            <w:tcW w:w="2265" w:type="dxa"/>
          </w:tcPr>
          <w:p w14:paraId="4103CCB1" w14:textId="3B9629FB" w:rsidR="00907F02" w:rsidRPr="0069233B" w:rsidRDefault="00907F02" w:rsidP="00907F02">
            <w:pPr>
              <w:rPr>
                <w:rFonts w:ascii="Calibri Light" w:hAnsi="Calibri Light" w:cs="Calibri Light"/>
                <w:sz w:val="18"/>
                <w:szCs w:val="18"/>
                <w:lang w:val="en-US"/>
              </w:rPr>
            </w:pPr>
            <w:r w:rsidRPr="0069233B">
              <w:rPr>
                <w:rFonts w:ascii="Calibri Light" w:hAnsi="Calibri Light" w:cs="Calibri Light"/>
                <w:sz w:val="18"/>
                <w:szCs w:val="18"/>
                <w:lang w:val="en-US"/>
              </w:rPr>
              <w:t>EDF-2024-DA-GROUND-AIFV</w:t>
            </w:r>
          </w:p>
        </w:tc>
        <w:tc>
          <w:tcPr>
            <w:tcW w:w="4532" w:type="dxa"/>
          </w:tcPr>
          <w:p w14:paraId="49D067D5" w14:textId="5614CA4D" w:rsidR="00907F02" w:rsidRPr="0069233B" w:rsidRDefault="00907F02" w:rsidP="00907F02">
            <w:pPr>
              <w:rPr>
                <w:rFonts w:ascii="Calibri Light" w:hAnsi="Calibri Light" w:cs="Calibri Light"/>
                <w:sz w:val="18"/>
                <w:szCs w:val="18"/>
                <w:lang w:val="en-US"/>
              </w:rPr>
            </w:pPr>
            <w:r w:rsidRPr="0069233B">
              <w:rPr>
                <w:rFonts w:ascii="Calibri Light" w:hAnsi="Calibri Light" w:cs="Calibri Light"/>
                <w:sz w:val="18"/>
                <w:szCs w:val="18"/>
                <w:lang w:val="en-US"/>
              </w:rPr>
              <w:t xml:space="preserve">Next generation </w:t>
            </w:r>
            <w:proofErr w:type="spellStart"/>
            <w:r w:rsidRPr="0069233B">
              <w:rPr>
                <w:rFonts w:ascii="Calibri Light" w:hAnsi="Calibri Light" w:cs="Calibri Light"/>
                <w:sz w:val="18"/>
                <w:szCs w:val="18"/>
                <w:lang w:val="en-US"/>
              </w:rPr>
              <w:t>armoured</w:t>
            </w:r>
            <w:proofErr w:type="spellEnd"/>
            <w:r w:rsidRPr="0069233B">
              <w:rPr>
                <w:rFonts w:ascii="Calibri Light" w:hAnsi="Calibri Light" w:cs="Calibri Light"/>
                <w:sz w:val="18"/>
                <w:szCs w:val="18"/>
                <w:lang w:val="en-US"/>
              </w:rPr>
              <w:t xml:space="preserve"> infantry fighting vehicle</w:t>
            </w:r>
          </w:p>
        </w:tc>
      </w:tr>
      <w:tr w:rsidR="00907F02" w:rsidRPr="00A7495F" w14:paraId="75641671" w14:textId="77777777" w:rsidTr="003937C5">
        <w:tc>
          <w:tcPr>
            <w:tcW w:w="2265" w:type="dxa"/>
          </w:tcPr>
          <w:p w14:paraId="00ED5A22" w14:textId="0A9D2299" w:rsidR="00907F02" w:rsidRPr="00DE1682" w:rsidRDefault="00907F02" w:rsidP="00907F02">
            <w:pPr>
              <w:rPr>
                <w:rFonts w:ascii="RijksoverheidSansWebText Regula" w:hAnsi="RijksoverheidSansWebText Regula"/>
                <w:sz w:val="18"/>
                <w:szCs w:val="18"/>
                <w:lang w:val="en-US"/>
              </w:rPr>
            </w:pPr>
            <w:r w:rsidRPr="00DE1682">
              <w:rPr>
                <w:rFonts w:ascii="RijksoverheidSansWebText Regula" w:hAnsi="RijksoverheidSansWebText Regula"/>
                <w:sz w:val="18"/>
                <w:szCs w:val="18"/>
                <w:lang w:val="en-US"/>
              </w:rPr>
              <w:t>3.1.13.1.</w:t>
            </w:r>
          </w:p>
        </w:tc>
        <w:tc>
          <w:tcPr>
            <w:tcW w:w="2265" w:type="dxa"/>
          </w:tcPr>
          <w:p w14:paraId="2CA768D9" w14:textId="30F7AAE3" w:rsidR="00907F02" w:rsidRPr="0069233B" w:rsidRDefault="00907F02" w:rsidP="00907F02">
            <w:pPr>
              <w:rPr>
                <w:rFonts w:ascii="Calibri Light" w:hAnsi="Calibri Light" w:cs="Calibri Light"/>
                <w:sz w:val="18"/>
                <w:szCs w:val="18"/>
                <w:lang w:val="en-US"/>
              </w:rPr>
            </w:pPr>
            <w:r w:rsidRPr="0069233B">
              <w:rPr>
                <w:rFonts w:ascii="Calibri Light" w:hAnsi="Calibri Light" w:cs="Calibri Light"/>
                <w:sz w:val="18"/>
                <w:szCs w:val="18"/>
                <w:lang w:val="en-US"/>
              </w:rPr>
              <w:t>EDF-2024-DA-NAVAL-FNP</w:t>
            </w:r>
          </w:p>
        </w:tc>
        <w:tc>
          <w:tcPr>
            <w:tcW w:w="4532" w:type="dxa"/>
          </w:tcPr>
          <w:p w14:paraId="2D6E23E7" w14:textId="368D957A" w:rsidR="00907F02" w:rsidRPr="0069233B" w:rsidRDefault="00907F02" w:rsidP="00907F02">
            <w:pPr>
              <w:rPr>
                <w:rFonts w:ascii="Calibri Light" w:hAnsi="Calibri Light" w:cs="Calibri Light"/>
                <w:sz w:val="18"/>
                <w:szCs w:val="18"/>
                <w:lang w:val="en-US"/>
              </w:rPr>
            </w:pPr>
            <w:r w:rsidRPr="0069233B">
              <w:rPr>
                <w:rFonts w:ascii="Calibri Light" w:hAnsi="Calibri Light" w:cs="Calibri Light"/>
                <w:sz w:val="18"/>
                <w:szCs w:val="18"/>
                <w:lang w:val="en-US"/>
              </w:rPr>
              <w:t>Functional smart system-of-systems under an integral survivability approach for future naval platforms</w:t>
            </w:r>
          </w:p>
        </w:tc>
      </w:tr>
      <w:tr w:rsidR="00907F02" w:rsidRPr="00A7495F" w14:paraId="2D1B767A" w14:textId="77777777" w:rsidTr="003937C5">
        <w:tc>
          <w:tcPr>
            <w:tcW w:w="2265" w:type="dxa"/>
          </w:tcPr>
          <w:p w14:paraId="720493F3" w14:textId="574F2D6B" w:rsidR="00907F02" w:rsidRPr="00DE1682" w:rsidRDefault="00907F02" w:rsidP="00907F02">
            <w:pPr>
              <w:rPr>
                <w:rFonts w:ascii="RijksoverheidSansWebText Regula" w:hAnsi="RijksoverheidSansWebText Regula"/>
                <w:sz w:val="18"/>
                <w:szCs w:val="18"/>
                <w:lang w:val="en-US"/>
              </w:rPr>
            </w:pPr>
            <w:r w:rsidRPr="00DE1682">
              <w:rPr>
                <w:rFonts w:ascii="RijksoverheidSansWebText Regula" w:hAnsi="RijksoverheidSansWebText Regula"/>
                <w:sz w:val="18"/>
                <w:szCs w:val="18"/>
                <w:lang w:val="en-US"/>
              </w:rPr>
              <w:t>3.3.3.</w:t>
            </w:r>
          </w:p>
        </w:tc>
        <w:tc>
          <w:tcPr>
            <w:tcW w:w="2265" w:type="dxa"/>
          </w:tcPr>
          <w:p w14:paraId="34ACD36E" w14:textId="55B1C2F7" w:rsidR="00907F02" w:rsidRPr="00907F02" w:rsidRDefault="00907F02" w:rsidP="00907F02">
            <w:pPr>
              <w:rPr>
                <w:rFonts w:ascii="Calibri Light" w:hAnsi="Calibri Light" w:cs="Calibri Light"/>
                <w:sz w:val="18"/>
                <w:szCs w:val="18"/>
                <w:lang w:val="de-DE"/>
              </w:rPr>
            </w:pPr>
            <w:r w:rsidRPr="0069233B">
              <w:rPr>
                <w:rFonts w:ascii="Calibri Light" w:hAnsi="Calibri Light" w:cs="Calibri Light"/>
                <w:color w:val="000000"/>
                <w:sz w:val="18"/>
                <w:szCs w:val="18"/>
                <w:lang w:val="de-DE"/>
              </w:rPr>
              <w:t>EDF-2024-LS-DA-SME-NT</w:t>
            </w:r>
          </w:p>
        </w:tc>
        <w:tc>
          <w:tcPr>
            <w:tcW w:w="4532" w:type="dxa"/>
          </w:tcPr>
          <w:p w14:paraId="6537EA11" w14:textId="272F5E53" w:rsidR="00907F02" w:rsidRPr="0069233B" w:rsidRDefault="00907F02" w:rsidP="00907F02">
            <w:pPr>
              <w:rPr>
                <w:rFonts w:ascii="Calibri Light" w:hAnsi="Calibri Light" w:cs="Calibri Light"/>
                <w:sz w:val="18"/>
                <w:szCs w:val="18"/>
                <w:lang w:val="en-US"/>
              </w:rPr>
            </w:pPr>
            <w:r w:rsidRPr="0069233B">
              <w:rPr>
                <w:rFonts w:ascii="Calibri Light" w:hAnsi="Calibri Light" w:cs="Calibri Light"/>
                <w:sz w:val="18"/>
                <w:szCs w:val="18"/>
                <w:lang w:val="en-US"/>
              </w:rPr>
              <w:t>Non-thematic development actions by SMEs</w:t>
            </w:r>
          </w:p>
        </w:tc>
      </w:tr>
    </w:tbl>
    <w:p w14:paraId="17D98F98" w14:textId="77777777" w:rsidR="007B60FE" w:rsidRPr="00E07696" w:rsidRDefault="007B60FE" w:rsidP="007B60FE">
      <w:pPr>
        <w:rPr>
          <w:rFonts w:ascii="RijksoverheidSansWebText Regula" w:hAnsi="RijksoverheidSansWebText Regula"/>
          <w:lang w:val="en-US"/>
        </w:rPr>
      </w:pPr>
    </w:p>
    <w:tbl>
      <w:tblPr>
        <w:tblStyle w:val="TableGrid"/>
        <w:tblW w:w="0" w:type="auto"/>
        <w:tblBorders>
          <w:insideV w:val="none" w:sz="0" w:space="0" w:color="auto"/>
        </w:tblBorders>
        <w:tblLook w:val="04A0" w:firstRow="1" w:lastRow="0" w:firstColumn="1" w:lastColumn="0" w:noHBand="0" w:noVBand="1"/>
      </w:tblPr>
      <w:tblGrid>
        <w:gridCol w:w="2265"/>
        <w:gridCol w:w="2265"/>
        <w:gridCol w:w="4532"/>
      </w:tblGrid>
      <w:tr w:rsidR="007B60FE" w14:paraId="17D98F9E" w14:textId="77777777" w:rsidTr="003937C5">
        <w:tc>
          <w:tcPr>
            <w:tcW w:w="9062" w:type="dxa"/>
            <w:gridSpan w:val="3"/>
            <w:shd w:val="clear" w:color="auto" w:fill="E2311E"/>
          </w:tcPr>
          <w:p w14:paraId="17D98F99" w14:textId="77777777" w:rsidR="007B60FE" w:rsidRPr="008F0E8C" w:rsidRDefault="007B60FE" w:rsidP="007B60FE">
            <w:pPr>
              <w:rPr>
                <w:rFonts w:ascii="RijksoverheidSansWebText Regula" w:hAnsi="RijksoverheidSansWebText Regula"/>
                <w:sz w:val="10"/>
                <w:szCs w:val="10"/>
                <w:lang w:val="en-US"/>
              </w:rPr>
            </w:pPr>
          </w:p>
          <w:p w14:paraId="17D98F9A" w14:textId="77777777" w:rsidR="007B60FE" w:rsidRPr="009C1AB8" w:rsidRDefault="007B60FE" w:rsidP="007B60FE">
            <w:pPr>
              <w:rPr>
                <w:rFonts w:ascii="RijksoverheidSansWebText Bold" w:hAnsi="RijksoverheidSansWebText Bold"/>
              </w:rPr>
            </w:pPr>
            <w:r>
              <w:rPr>
                <w:rFonts w:ascii="RijksoverheidSansWebText Bold" w:hAnsi="RijksoverheidSansWebText Bold"/>
              </w:rPr>
              <w:t>Rood</w:t>
            </w:r>
          </w:p>
          <w:p w14:paraId="17D98F9B" w14:textId="77777777" w:rsidR="007B60FE" w:rsidRDefault="007B60FE" w:rsidP="007B60FE">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geen </w:t>
            </w:r>
            <w:r w:rsidRPr="009C1AB8">
              <w:rPr>
                <w:rFonts w:ascii="RijksoverheidSansWebText Regula" w:hAnsi="RijksoverheidSansWebText Regula"/>
              </w:rPr>
              <w:t>mog</w:t>
            </w:r>
            <w:r>
              <w:rPr>
                <w:rFonts w:ascii="RijksoverheidSansWebText Regula" w:hAnsi="RijksoverheidSansWebText Regula"/>
              </w:rPr>
              <w:t xml:space="preserve">elijkheid tot cofinanciering </w:t>
            </w:r>
          </w:p>
          <w:p w14:paraId="17D98F9C" w14:textId="77777777" w:rsidR="007B60FE" w:rsidRPr="009C1AB8" w:rsidRDefault="007B60FE" w:rsidP="007B60FE">
            <w:pPr>
              <w:pStyle w:val="ListParagraph"/>
              <w:numPr>
                <w:ilvl w:val="0"/>
                <w:numId w:val="2"/>
              </w:numPr>
              <w:rPr>
                <w:rFonts w:ascii="RijksoverheidSansWebText Regula" w:hAnsi="RijksoverheidSansWebText Regula"/>
              </w:rPr>
            </w:pPr>
            <w:r>
              <w:rPr>
                <w:rFonts w:ascii="RijksoverheidSansWebText Regula" w:hAnsi="RijksoverheidSansWebText Regula"/>
              </w:rPr>
              <w:t xml:space="preserve">geen mogelijkheid tot </w:t>
            </w:r>
            <w:r w:rsidRPr="009C1AB8">
              <w:rPr>
                <w:rFonts w:ascii="RijksoverheidSansWebText Regula" w:hAnsi="RijksoverheidSansWebText Regula"/>
              </w:rPr>
              <w:t>ondersteuning in kind.</w:t>
            </w:r>
          </w:p>
          <w:p w14:paraId="17D98F9D" w14:textId="77777777" w:rsidR="007B60FE" w:rsidRPr="008F0E8C" w:rsidRDefault="007B60FE" w:rsidP="007B60FE">
            <w:pPr>
              <w:rPr>
                <w:rFonts w:ascii="RijksoverheidSansWebText Regula" w:hAnsi="RijksoverheidSansWebText Regula"/>
                <w:sz w:val="10"/>
                <w:szCs w:val="10"/>
              </w:rPr>
            </w:pPr>
          </w:p>
        </w:tc>
      </w:tr>
      <w:tr w:rsidR="003937C5" w14:paraId="17D98FA3" w14:textId="77777777" w:rsidTr="003937C5">
        <w:tc>
          <w:tcPr>
            <w:tcW w:w="2265" w:type="dxa"/>
            <w:shd w:val="clear" w:color="auto" w:fill="F7C4BF"/>
          </w:tcPr>
          <w:p w14:paraId="17D98F9F"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WP</w:t>
            </w:r>
          </w:p>
        </w:tc>
        <w:tc>
          <w:tcPr>
            <w:tcW w:w="2265" w:type="dxa"/>
            <w:shd w:val="clear" w:color="auto" w:fill="F7C4BF"/>
          </w:tcPr>
          <w:p w14:paraId="17D98FA0"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Topic</w:t>
            </w:r>
          </w:p>
        </w:tc>
        <w:tc>
          <w:tcPr>
            <w:tcW w:w="4532" w:type="dxa"/>
            <w:shd w:val="clear" w:color="auto" w:fill="F7C4BF"/>
          </w:tcPr>
          <w:p w14:paraId="17D98FA1" w14:textId="77777777" w:rsidR="003937C5" w:rsidRPr="009C1AB8" w:rsidRDefault="003937C5" w:rsidP="007B60FE">
            <w:pPr>
              <w:jc w:val="center"/>
              <w:rPr>
                <w:rFonts w:ascii="RijksoverheidSansWebText Regula" w:hAnsi="RijksoverheidSansWebText Regula"/>
                <w:i/>
              </w:rPr>
            </w:pPr>
            <w:r>
              <w:rPr>
                <w:rFonts w:ascii="RijksoverheidSansWebText Regula" w:hAnsi="RijksoverheidSansWebText Regula"/>
                <w:i/>
              </w:rPr>
              <w:t>Beschrijving</w:t>
            </w:r>
          </w:p>
        </w:tc>
      </w:tr>
      <w:tr w:rsidR="008B4B13" w:rsidRPr="00A7495F" w14:paraId="0681E77D" w14:textId="77777777" w:rsidTr="003937C5">
        <w:tc>
          <w:tcPr>
            <w:tcW w:w="2265" w:type="dxa"/>
          </w:tcPr>
          <w:p w14:paraId="278D3B36" w14:textId="5A7530EC" w:rsidR="008B4B13" w:rsidRPr="00DE1682"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3.1.1.2.</w:t>
            </w:r>
          </w:p>
        </w:tc>
        <w:tc>
          <w:tcPr>
            <w:tcW w:w="2265" w:type="dxa"/>
          </w:tcPr>
          <w:p w14:paraId="702560AE" w14:textId="1F9E2981" w:rsidR="008B4B13" w:rsidRPr="008B4B13" w:rsidRDefault="008B4B13" w:rsidP="008B4B13">
            <w:pPr>
              <w:rPr>
                <w:rFonts w:ascii="Calibri Light" w:hAnsi="Calibri Light" w:cs="Calibri Light"/>
                <w:sz w:val="18"/>
                <w:szCs w:val="18"/>
                <w:lang w:val="de-DE"/>
              </w:rPr>
            </w:pPr>
            <w:r w:rsidRPr="00DE1682">
              <w:rPr>
                <w:rFonts w:ascii="Calibri Light" w:hAnsi="Calibri Light" w:cs="Calibri Light"/>
                <w:sz w:val="18"/>
                <w:szCs w:val="18"/>
                <w:lang w:val="de-DE"/>
              </w:rPr>
              <w:t>EDF-2024-DA-SGA-MCBRN-MCM</w:t>
            </w:r>
          </w:p>
        </w:tc>
        <w:tc>
          <w:tcPr>
            <w:tcW w:w="4532" w:type="dxa"/>
          </w:tcPr>
          <w:p w14:paraId="64FAD9C9" w14:textId="10745889" w:rsidR="008B4B13" w:rsidRPr="00DE1682" w:rsidRDefault="008B4B13" w:rsidP="008B4B13">
            <w:pPr>
              <w:rPr>
                <w:rFonts w:ascii="Calibri Light" w:hAnsi="Calibri Light" w:cs="Calibri Light"/>
                <w:sz w:val="18"/>
                <w:szCs w:val="18"/>
                <w:lang w:val="en-US"/>
              </w:rPr>
            </w:pPr>
            <w:proofErr w:type="spellStart"/>
            <w:r w:rsidRPr="00DE1682">
              <w:rPr>
                <w:rFonts w:ascii="Calibri Light" w:hAnsi="Calibri Light" w:cs="Calibri Light"/>
                <w:sz w:val="18"/>
                <w:szCs w:val="18"/>
                <w:lang w:val="en-US"/>
              </w:rPr>
              <w:t>Defence</w:t>
            </w:r>
            <w:proofErr w:type="spellEnd"/>
            <w:r w:rsidRPr="00DE1682">
              <w:rPr>
                <w:rFonts w:ascii="Calibri Light" w:hAnsi="Calibri Light" w:cs="Calibri Light"/>
                <w:sz w:val="18"/>
                <w:szCs w:val="18"/>
                <w:lang w:val="en-US"/>
              </w:rPr>
              <w:t xml:space="preserve"> medical countermeasures Alliance – Development actions</w:t>
            </w:r>
          </w:p>
        </w:tc>
      </w:tr>
      <w:tr w:rsidR="003937C5" w:rsidRPr="00A7495F" w14:paraId="17D98FA8" w14:textId="77777777" w:rsidTr="003937C5">
        <w:tc>
          <w:tcPr>
            <w:tcW w:w="2265" w:type="dxa"/>
          </w:tcPr>
          <w:p w14:paraId="17D98FA4" w14:textId="0EC2E653" w:rsidR="003937C5" w:rsidRPr="00DE1682" w:rsidRDefault="00DE1682" w:rsidP="007B60FE">
            <w:pPr>
              <w:rPr>
                <w:rFonts w:ascii="RijksoverheidSansWebText Regula" w:hAnsi="RijksoverheidSansWebText Regula"/>
                <w:sz w:val="18"/>
                <w:szCs w:val="18"/>
              </w:rPr>
            </w:pPr>
            <w:r w:rsidRPr="00DE1682">
              <w:rPr>
                <w:rFonts w:ascii="RijksoverheidSansWebText Regula" w:hAnsi="RijksoverheidSansWebText Regula"/>
                <w:sz w:val="18"/>
                <w:szCs w:val="18"/>
              </w:rPr>
              <w:t>3.1.2.1.</w:t>
            </w:r>
          </w:p>
        </w:tc>
        <w:tc>
          <w:tcPr>
            <w:tcW w:w="2265" w:type="dxa"/>
          </w:tcPr>
          <w:p w14:paraId="17D98FA5" w14:textId="07F006C3" w:rsidR="003937C5" w:rsidRPr="00DE1682" w:rsidRDefault="003937C5" w:rsidP="003937C5">
            <w:pPr>
              <w:rPr>
                <w:rFonts w:ascii="Calibri Light" w:hAnsi="Calibri Light" w:cs="Calibri Light"/>
                <w:sz w:val="18"/>
                <w:szCs w:val="18"/>
                <w:lang w:val="en-US"/>
              </w:rPr>
            </w:pPr>
            <w:r w:rsidRPr="00DE1682">
              <w:rPr>
                <w:rFonts w:ascii="Calibri Light" w:hAnsi="Calibri Light" w:cs="Calibri Light"/>
                <w:sz w:val="18"/>
                <w:szCs w:val="18"/>
                <w:lang w:val="en-US"/>
              </w:rPr>
              <w:t>EDF-2024-DA-C4ISR-AIMA</w:t>
            </w:r>
          </w:p>
        </w:tc>
        <w:tc>
          <w:tcPr>
            <w:tcW w:w="4532" w:type="dxa"/>
          </w:tcPr>
          <w:p w14:paraId="17D98FA6" w14:textId="2A4051BA" w:rsidR="003937C5" w:rsidRPr="00DE1682" w:rsidRDefault="003937C5" w:rsidP="007B60FE">
            <w:pPr>
              <w:rPr>
                <w:rFonts w:cstheme="minorHAnsi"/>
                <w:sz w:val="18"/>
                <w:szCs w:val="18"/>
                <w:lang w:val="en-US"/>
              </w:rPr>
            </w:pPr>
            <w:r w:rsidRPr="00DE1682">
              <w:rPr>
                <w:rFonts w:ascii="Calibri Light" w:hAnsi="Calibri Light" w:cs="Calibri Light"/>
                <w:sz w:val="18"/>
                <w:szCs w:val="18"/>
                <w:lang w:val="en-US"/>
              </w:rPr>
              <w:t>AI-based multifunctional aperture and transceiver</w:t>
            </w:r>
          </w:p>
        </w:tc>
      </w:tr>
      <w:tr w:rsidR="008B4B13" w:rsidRPr="008B4B13" w14:paraId="6F36EED9" w14:textId="77777777" w:rsidTr="003937C5">
        <w:tc>
          <w:tcPr>
            <w:tcW w:w="2265" w:type="dxa"/>
          </w:tcPr>
          <w:p w14:paraId="1D877601" w14:textId="0749C8BC" w:rsidR="008B4B13" w:rsidRPr="00DE1682"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3.1.2.3.</w:t>
            </w:r>
          </w:p>
        </w:tc>
        <w:tc>
          <w:tcPr>
            <w:tcW w:w="2265" w:type="dxa"/>
          </w:tcPr>
          <w:p w14:paraId="70C6D967" w14:textId="060F02BB" w:rsidR="008B4B13" w:rsidRPr="00DE1682" w:rsidRDefault="008B4B13" w:rsidP="008B4B13">
            <w:pPr>
              <w:rPr>
                <w:rFonts w:ascii="Calibri Light" w:hAnsi="Calibri Light" w:cs="Calibri Light"/>
                <w:sz w:val="18"/>
                <w:szCs w:val="18"/>
                <w:lang w:val="en-US"/>
              </w:rPr>
            </w:pPr>
            <w:r w:rsidRPr="00DE1682">
              <w:rPr>
                <w:rFonts w:ascii="Calibri Light" w:hAnsi="Calibri Light" w:cs="Calibri Light"/>
                <w:sz w:val="18"/>
                <w:szCs w:val="18"/>
              </w:rPr>
              <w:t>EDF-2024-DA-C4ISR-SEEU</w:t>
            </w:r>
          </w:p>
        </w:tc>
        <w:tc>
          <w:tcPr>
            <w:tcW w:w="4532" w:type="dxa"/>
          </w:tcPr>
          <w:p w14:paraId="178F4AD8" w14:textId="6FBEC662" w:rsidR="008B4B13" w:rsidRPr="00DE1682" w:rsidRDefault="00907F02" w:rsidP="008B4B13">
            <w:pPr>
              <w:rPr>
                <w:rFonts w:ascii="Calibri Light" w:hAnsi="Calibri Light" w:cs="Calibri Light"/>
                <w:sz w:val="18"/>
                <w:szCs w:val="18"/>
                <w:lang w:val="en-US"/>
              </w:rPr>
            </w:pPr>
            <w:r>
              <w:rPr>
                <w:rFonts w:ascii="Calibri Light" w:hAnsi="Calibri Light" w:cs="Calibri Light"/>
                <w:sz w:val="18"/>
                <w:szCs w:val="18"/>
                <w:lang w:val="en-US"/>
              </w:rPr>
              <w:t>Small enhanced European UAS</w:t>
            </w:r>
          </w:p>
        </w:tc>
      </w:tr>
      <w:tr w:rsidR="008B4B13" w:rsidRPr="00A7495F" w14:paraId="17D98FAD" w14:textId="77777777" w:rsidTr="003937C5">
        <w:tc>
          <w:tcPr>
            <w:tcW w:w="2265" w:type="dxa"/>
          </w:tcPr>
          <w:p w14:paraId="17D98FA9" w14:textId="235C1BC2" w:rsidR="008B4B13" w:rsidRPr="00DE1682"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3.1.2.4.</w:t>
            </w:r>
          </w:p>
        </w:tc>
        <w:tc>
          <w:tcPr>
            <w:tcW w:w="2265" w:type="dxa"/>
          </w:tcPr>
          <w:p w14:paraId="17D98FAA" w14:textId="65C1DC9C" w:rsidR="008B4B13" w:rsidRPr="00DE1682" w:rsidRDefault="008B4B13" w:rsidP="008B4B13">
            <w:pPr>
              <w:rPr>
                <w:rFonts w:ascii="Calibri Light" w:hAnsi="Calibri Light" w:cs="Calibri Light"/>
                <w:sz w:val="18"/>
                <w:szCs w:val="18"/>
              </w:rPr>
            </w:pPr>
            <w:r w:rsidRPr="00DE1682">
              <w:rPr>
                <w:rFonts w:ascii="Calibri Light" w:hAnsi="Calibri Light" w:cs="Calibri Light"/>
                <w:sz w:val="18"/>
                <w:szCs w:val="18"/>
              </w:rPr>
              <w:t>EDF-2024-DA-C4ISR-MALE</w:t>
            </w:r>
          </w:p>
        </w:tc>
        <w:tc>
          <w:tcPr>
            <w:tcW w:w="4532" w:type="dxa"/>
          </w:tcPr>
          <w:p w14:paraId="17D98FAB" w14:textId="07DFA0C2" w:rsidR="008B4B13" w:rsidRPr="00DE1682" w:rsidRDefault="00907F02" w:rsidP="008B4B13">
            <w:pPr>
              <w:rPr>
                <w:rFonts w:cstheme="minorHAnsi"/>
                <w:sz w:val="18"/>
                <w:szCs w:val="18"/>
                <w:lang w:val="en-US"/>
              </w:rPr>
            </w:pPr>
            <w:r>
              <w:rPr>
                <w:rFonts w:cstheme="minorHAnsi"/>
                <w:sz w:val="18"/>
                <w:szCs w:val="18"/>
                <w:lang w:val="en-US"/>
              </w:rPr>
              <w:t>Medium altitude long endurance RPAS</w:t>
            </w:r>
          </w:p>
        </w:tc>
      </w:tr>
      <w:tr w:rsidR="008B4B13" w:rsidRPr="00A7495F" w14:paraId="3157E525" w14:textId="77777777" w:rsidTr="003937C5">
        <w:tc>
          <w:tcPr>
            <w:tcW w:w="2265" w:type="dxa"/>
          </w:tcPr>
          <w:p w14:paraId="66A16452" w14:textId="6DCB058C" w:rsidR="008B4B13"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3.1.4.1.</w:t>
            </w:r>
          </w:p>
        </w:tc>
        <w:tc>
          <w:tcPr>
            <w:tcW w:w="2265" w:type="dxa"/>
          </w:tcPr>
          <w:p w14:paraId="5892973F" w14:textId="73E043BF" w:rsidR="008B4B13" w:rsidRPr="00DE1682" w:rsidRDefault="008B4B13" w:rsidP="008B4B13">
            <w:pPr>
              <w:rPr>
                <w:rFonts w:ascii="Calibri Light" w:hAnsi="Calibri Light" w:cs="Calibri Light"/>
                <w:sz w:val="18"/>
                <w:szCs w:val="18"/>
              </w:rPr>
            </w:pPr>
            <w:r w:rsidRPr="00DE1682">
              <w:rPr>
                <w:rFonts w:ascii="Calibri Light" w:hAnsi="Calibri Light" w:cs="Calibri Light"/>
                <w:sz w:val="18"/>
                <w:szCs w:val="18"/>
              </w:rPr>
              <w:t>EDF-2024-DA-CYBER-NGCR</w:t>
            </w:r>
          </w:p>
        </w:tc>
        <w:tc>
          <w:tcPr>
            <w:tcW w:w="4532" w:type="dxa"/>
          </w:tcPr>
          <w:p w14:paraId="0AC13697" w14:textId="2A2C6E75" w:rsidR="008B4B13" w:rsidRPr="00DE1682" w:rsidRDefault="00907F02" w:rsidP="008B4B13">
            <w:pPr>
              <w:rPr>
                <w:rFonts w:ascii="Calibri Light" w:hAnsi="Calibri Light" w:cs="Calibri Light"/>
                <w:sz w:val="18"/>
                <w:szCs w:val="18"/>
                <w:lang w:val="en-US"/>
              </w:rPr>
            </w:pPr>
            <w:r>
              <w:rPr>
                <w:rFonts w:ascii="Calibri Light" w:hAnsi="Calibri Light" w:cs="Calibri Light"/>
                <w:sz w:val="18"/>
                <w:szCs w:val="18"/>
                <w:lang w:val="en-US"/>
              </w:rPr>
              <w:t>Next-Generation Cooperative Cyber Rang</w:t>
            </w:r>
          </w:p>
        </w:tc>
      </w:tr>
      <w:tr w:rsidR="008B4B13" w:rsidRPr="008B4B13" w14:paraId="37DCEE72" w14:textId="77777777" w:rsidTr="003937C5">
        <w:tc>
          <w:tcPr>
            <w:tcW w:w="2265" w:type="dxa"/>
          </w:tcPr>
          <w:p w14:paraId="6D519724" w14:textId="57D3091B" w:rsidR="008B4B13"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lang w:val="en-US"/>
              </w:rPr>
              <w:t>3.1.9.3.</w:t>
            </w:r>
          </w:p>
        </w:tc>
        <w:tc>
          <w:tcPr>
            <w:tcW w:w="2265" w:type="dxa"/>
          </w:tcPr>
          <w:p w14:paraId="6E202D9F" w14:textId="4BB51C3F" w:rsidR="008B4B13" w:rsidRPr="00DE1682" w:rsidRDefault="008B4B13" w:rsidP="008B4B13">
            <w:pPr>
              <w:rPr>
                <w:rFonts w:ascii="Calibri Light" w:hAnsi="Calibri Light" w:cs="Calibri Light"/>
                <w:sz w:val="18"/>
                <w:szCs w:val="18"/>
              </w:rPr>
            </w:pPr>
            <w:r w:rsidRPr="00DE1682">
              <w:rPr>
                <w:rFonts w:ascii="Calibri Light" w:hAnsi="Calibri Light" w:cs="Calibri Light"/>
                <w:sz w:val="18"/>
                <w:szCs w:val="18"/>
                <w:lang w:val="en-US"/>
              </w:rPr>
              <w:t>EDF-2024-DA-AIR-NGRT</w:t>
            </w:r>
          </w:p>
        </w:tc>
        <w:tc>
          <w:tcPr>
            <w:tcW w:w="4532" w:type="dxa"/>
          </w:tcPr>
          <w:p w14:paraId="63831C2E" w14:textId="671D16CD" w:rsidR="008B4B13" w:rsidRPr="00DE1682" w:rsidRDefault="00907F02" w:rsidP="008B4B13">
            <w:pPr>
              <w:rPr>
                <w:rFonts w:ascii="Calibri Light" w:hAnsi="Calibri Light" w:cs="Calibri Light"/>
                <w:sz w:val="18"/>
                <w:szCs w:val="18"/>
                <w:lang w:val="en-US"/>
              </w:rPr>
            </w:pPr>
            <w:r>
              <w:rPr>
                <w:rFonts w:ascii="Calibri Light" w:hAnsi="Calibri Light" w:cs="Calibri Light"/>
                <w:sz w:val="18"/>
                <w:szCs w:val="18"/>
                <w:lang w:val="en-US"/>
              </w:rPr>
              <w:t>Next Generation Rotorcraft</w:t>
            </w:r>
          </w:p>
        </w:tc>
      </w:tr>
      <w:tr w:rsidR="008B4B13" w:rsidRPr="00A7495F" w14:paraId="7CCEBAD1" w14:textId="77777777" w:rsidTr="003937C5">
        <w:tc>
          <w:tcPr>
            <w:tcW w:w="2265" w:type="dxa"/>
          </w:tcPr>
          <w:p w14:paraId="29995836" w14:textId="614FD608" w:rsidR="008B4B13" w:rsidRPr="00DE1682"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3.1.11.3.</w:t>
            </w:r>
          </w:p>
        </w:tc>
        <w:tc>
          <w:tcPr>
            <w:tcW w:w="2265" w:type="dxa"/>
          </w:tcPr>
          <w:p w14:paraId="7AD9D0BA" w14:textId="5600AAED" w:rsidR="008B4B13" w:rsidRPr="00DE1682" w:rsidRDefault="008B4B13" w:rsidP="008B4B13">
            <w:pPr>
              <w:rPr>
                <w:rFonts w:ascii="Calibri Light" w:hAnsi="Calibri Light" w:cs="Calibri Light"/>
                <w:sz w:val="18"/>
                <w:szCs w:val="18"/>
                <w:lang w:val="en-US"/>
              </w:rPr>
            </w:pPr>
            <w:r w:rsidRPr="00DE1682">
              <w:rPr>
                <w:rFonts w:ascii="Calibri Light" w:hAnsi="Calibri Light" w:cs="Calibri Light"/>
                <w:sz w:val="18"/>
                <w:szCs w:val="18"/>
                <w:lang w:val="en-US"/>
              </w:rPr>
              <w:t>EDF-2024-DA-GROUND-BLOS</w:t>
            </w:r>
          </w:p>
        </w:tc>
        <w:tc>
          <w:tcPr>
            <w:tcW w:w="4532" w:type="dxa"/>
          </w:tcPr>
          <w:p w14:paraId="112969DB" w14:textId="72AA23C1" w:rsidR="008B4B13" w:rsidRPr="00DE1682" w:rsidRDefault="008B4B13" w:rsidP="008B4B13">
            <w:pPr>
              <w:rPr>
                <w:rFonts w:cstheme="minorHAnsi"/>
                <w:sz w:val="18"/>
                <w:szCs w:val="18"/>
                <w:lang w:val="en-US"/>
              </w:rPr>
            </w:pPr>
            <w:r w:rsidRPr="00DE1682">
              <w:rPr>
                <w:rFonts w:ascii="Calibri Light" w:hAnsi="Calibri Light" w:cs="Calibri Light"/>
                <w:sz w:val="18"/>
                <w:szCs w:val="18"/>
                <w:lang w:val="en-US"/>
              </w:rPr>
              <w:t>Beyond the line-of-sight close combat</w:t>
            </w:r>
          </w:p>
        </w:tc>
      </w:tr>
      <w:tr w:rsidR="008B4B13" w:rsidRPr="00A7495F" w14:paraId="17D98FB2" w14:textId="77777777" w:rsidTr="003937C5">
        <w:tc>
          <w:tcPr>
            <w:tcW w:w="2265" w:type="dxa"/>
          </w:tcPr>
          <w:p w14:paraId="17D98FAE" w14:textId="48F8D494" w:rsidR="008B4B13" w:rsidRPr="00DE1682" w:rsidRDefault="008B4B13" w:rsidP="008B4B13">
            <w:pPr>
              <w:rPr>
                <w:rFonts w:ascii="RijksoverheidSansWebText Regula" w:hAnsi="RijksoverheidSansWebText Regula"/>
                <w:sz w:val="18"/>
                <w:szCs w:val="18"/>
              </w:rPr>
            </w:pPr>
            <w:r w:rsidRPr="00DE1682">
              <w:rPr>
                <w:rFonts w:ascii="RijksoverheidSansWebText Regula" w:hAnsi="RijksoverheidSansWebText Regula"/>
                <w:sz w:val="18"/>
                <w:szCs w:val="18"/>
              </w:rPr>
              <w:t>3.1.14.2.</w:t>
            </w:r>
          </w:p>
        </w:tc>
        <w:tc>
          <w:tcPr>
            <w:tcW w:w="2265" w:type="dxa"/>
          </w:tcPr>
          <w:p w14:paraId="17D98FAF" w14:textId="0B3892EE" w:rsidR="008B4B13" w:rsidRPr="00DE1682" w:rsidRDefault="008B4B13" w:rsidP="008B4B13">
            <w:pPr>
              <w:rPr>
                <w:rFonts w:ascii="Calibri Light" w:hAnsi="Calibri Light" w:cs="Calibri Light"/>
                <w:sz w:val="18"/>
                <w:szCs w:val="18"/>
                <w:lang w:val="en-US"/>
              </w:rPr>
            </w:pPr>
            <w:r w:rsidRPr="00DE1682">
              <w:rPr>
                <w:rFonts w:ascii="Calibri Light" w:hAnsi="Calibri Light" w:cs="Calibri Light"/>
                <w:sz w:val="18"/>
                <w:szCs w:val="18"/>
                <w:lang w:val="en-US"/>
              </w:rPr>
              <w:t>EDF-2024-DA-UWW-AHMS</w:t>
            </w:r>
          </w:p>
        </w:tc>
        <w:tc>
          <w:tcPr>
            <w:tcW w:w="4532" w:type="dxa"/>
          </w:tcPr>
          <w:p w14:paraId="17D98FB0" w14:textId="2A8BB673" w:rsidR="008B4B13" w:rsidRPr="00DE1682" w:rsidRDefault="008B4B13" w:rsidP="008B4B13">
            <w:pPr>
              <w:rPr>
                <w:rFonts w:cstheme="minorHAnsi"/>
                <w:sz w:val="18"/>
                <w:szCs w:val="18"/>
                <w:lang w:val="en-US"/>
              </w:rPr>
            </w:pPr>
            <w:r w:rsidRPr="00DE1682">
              <w:rPr>
                <w:rFonts w:ascii="Calibri Light" w:hAnsi="Calibri Light" w:cs="Calibri Light"/>
                <w:sz w:val="18"/>
                <w:szCs w:val="18"/>
                <w:lang w:val="en-US"/>
              </w:rPr>
              <w:t>Autonomous heavy mine sweeping system</w:t>
            </w:r>
          </w:p>
        </w:tc>
      </w:tr>
      <w:tr w:rsidR="008B4B13" w:rsidRPr="00A7495F" w14:paraId="7A9133BA" w14:textId="77777777" w:rsidTr="003937C5">
        <w:tc>
          <w:tcPr>
            <w:tcW w:w="2265" w:type="dxa"/>
          </w:tcPr>
          <w:p w14:paraId="5F98BB55" w14:textId="39FAC27F" w:rsidR="008B4B13" w:rsidRDefault="008B4B13" w:rsidP="008B4B13">
            <w:pPr>
              <w:rPr>
                <w:rFonts w:ascii="RijksoverheidSansWebText Regula" w:hAnsi="RijksoverheidSansWebText Regula"/>
                <w:sz w:val="18"/>
                <w:szCs w:val="18"/>
              </w:rPr>
            </w:pPr>
            <w:r>
              <w:rPr>
                <w:rFonts w:ascii="RijksoverheidSansWebText Regula" w:hAnsi="RijksoverheidSansWebText Regula"/>
                <w:sz w:val="18"/>
                <w:szCs w:val="18"/>
                <w:lang w:val="en-US"/>
              </w:rPr>
              <w:t>3.1.15.2.</w:t>
            </w:r>
          </w:p>
        </w:tc>
        <w:tc>
          <w:tcPr>
            <w:tcW w:w="2265" w:type="dxa"/>
          </w:tcPr>
          <w:p w14:paraId="01579AB4" w14:textId="153AA007" w:rsidR="008B4B13" w:rsidRPr="00DE1682" w:rsidRDefault="008B4B13" w:rsidP="008B4B13">
            <w:pPr>
              <w:rPr>
                <w:rFonts w:ascii="Calibri Light" w:hAnsi="Calibri Light" w:cs="Calibri Light"/>
                <w:sz w:val="18"/>
                <w:szCs w:val="18"/>
                <w:lang w:val="en-US"/>
              </w:rPr>
            </w:pPr>
            <w:r w:rsidRPr="0069233B">
              <w:rPr>
                <w:rFonts w:ascii="Calibri Light" w:hAnsi="Calibri Light" w:cs="Calibri Light"/>
                <w:sz w:val="18"/>
                <w:szCs w:val="18"/>
                <w:lang w:val="en-US"/>
              </w:rPr>
              <w:t>EDF-2024-DA-SIMTRAIN-STME</w:t>
            </w:r>
          </w:p>
        </w:tc>
        <w:tc>
          <w:tcPr>
            <w:tcW w:w="4532" w:type="dxa"/>
          </w:tcPr>
          <w:p w14:paraId="18D6914F" w14:textId="6F5F66E1" w:rsidR="008B4B13" w:rsidRPr="00DE1682" w:rsidRDefault="008B4B13" w:rsidP="008B4B13">
            <w:pPr>
              <w:rPr>
                <w:rFonts w:ascii="Calibri Light" w:hAnsi="Calibri Light" w:cs="Calibri Light"/>
                <w:sz w:val="18"/>
                <w:szCs w:val="18"/>
                <w:lang w:val="en-US"/>
              </w:rPr>
            </w:pPr>
            <w:r w:rsidRPr="0069233B">
              <w:rPr>
                <w:rFonts w:ascii="Calibri Light" w:hAnsi="Calibri Light" w:cs="Calibri Light"/>
                <w:sz w:val="18"/>
                <w:szCs w:val="18"/>
                <w:lang w:val="en-US"/>
              </w:rPr>
              <w:t>Simulation and training for medical emergencies</w:t>
            </w:r>
          </w:p>
        </w:tc>
      </w:tr>
    </w:tbl>
    <w:p w14:paraId="17D98FD1" w14:textId="77777777" w:rsidR="007B60FE" w:rsidRDefault="007B60FE" w:rsidP="009C1AB8">
      <w:pPr>
        <w:rPr>
          <w:rFonts w:ascii="RijksoverheidSansWebText Regula" w:hAnsi="RijksoverheidSansWebText Regula"/>
          <w:i/>
          <w:sz w:val="18"/>
          <w:szCs w:val="18"/>
          <w:lang w:val="en-US"/>
        </w:rPr>
      </w:pPr>
    </w:p>
    <w:p w14:paraId="6F99C481" w14:textId="77777777" w:rsidR="00D60FD3" w:rsidRPr="00D60FD3" w:rsidRDefault="00D60FD3" w:rsidP="00D60FD3">
      <w:pPr>
        <w:rPr>
          <w:rFonts w:ascii="RijksoverheidSansWebText Regula" w:hAnsi="RijksoverheidSansWebText Regula"/>
          <w:sz w:val="18"/>
          <w:szCs w:val="18"/>
          <w:lang w:val="en-US"/>
        </w:rPr>
      </w:pPr>
    </w:p>
    <w:p w14:paraId="2068AA8E" w14:textId="77777777" w:rsidR="00D60FD3" w:rsidRDefault="00D60FD3" w:rsidP="00D60FD3">
      <w:pPr>
        <w:rPr>
          <w:rFonts w:ascii="RijksoverheidSansWebText Regula" w:hAnsi="RijksoverheidSansWebText Regula"/>
          <w:i/>
          <w:sz w:val="18"/>
          <w:szCs w:val="18"/>
          <w:lang w:val="en-US"/>
        </w:rPr>
      </w:pPr>
    </w:p>
    <w:p w14:paraId="0F2AE28F" w14:textId="7B42302F" w:rsidR="00D60FD3" w:rsidRPr="00D60FD3" w:rsidRDefault="00D60FD3" w:rsidP="00D60FD3">
      <w:pPr>
        <w:tabs>
          <w:tab w:val="left" w:pos="1470"/>
        </w:tabs>
        <w:rPr>
          <w:rFonts w:ascii="RijksoverheidSansWebText Regula" w:hAnsi="RijksoverheidSansWebText Regula"/>
          <w:sz w:val="18"/>
          <w:szCs w:val="18"/>
          <w:lang w:val="en-US"/>
        </w:rPr>
      </w:pPr>
      <w:r>
        <w:rPr>
          <w:rFonts w:ascii="RijksoverheidSansWebText Regula" w:hAnsi="RijksoverheidSansWebText Regula"/>
          <w:sz w:val="18"/>
          <w:szCs w:val="18"/>
          <w:lang w:val="en-US"/>
        </w:rPr>
        <w:tab/>
      </w:r>
    </w:p>
    <w:sectPr w:rsidR="00D60FD3" w:rsidRPr="00D60FD3" w:rsidSect="004138B4">
      <w:headerReference w:type="even" r:id="rId14"/>
      <w:headerReference w:type="default" r:id="rId15"/>
      <w:footerReference w:type="even" r:id="rId16"/>
      <w:footerReference w:type="default" r:id="rId17"/>
      <w:headerReference w:type="first" r:id="rId18"/>
      <w:footerReference w:type="first" r:id="rId19"/>
      <w:pgSz w:w="11906" w:h="16838"/>
      <w:pgMar w:top="1800"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8FD4" w14:textId="77777777" w:rsidR="00CB0DC5" w:rsidRDefault="00CB0DC5" w:rsidP="008F0E8C">
      <w:pPr>
        <w:spacing w:after="0" w:line="240" w:lineRule="auto"/>
      </w:pPr>
      <w:r>
        <w:separator/>
      </w:r>
    </w:p>
  </w:endnote>
  <w:endnote w:type="continuationSeparator" w:id="0">
    <w:p w14:paraId="17D98FD5" w14:textId="77777777" w:rsidR="00CB0DC5" w:rsidRDefault="00CB0DC5" w:rsidP="008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WebText">
    <w:altName w:val="Calibri"/>
    <w:panose1 w:val="00000000000000000000"/>
    <w:charset w:val="00"/>
    <w:family w:val="swiss"/>
    <w:notTrueType/>
    <w:pitch w:val="default"/>
    <w:sig w:usb0="00000003" w:usb1="00000000" w:usb2="00000000" w:usb3="00000000" w:csb0="00000001" w:csb1="00000000"/>
  </w:font>
  <w:font w:name="RijksoverheidSansWebText Bold">
    <w:altName w:val="Calibri"/>
    <w:charset w:val="00"/>
    <w:family w:val="swiss"/>
    <w:pitch w:val="variable"/>
    <w:sig w:usb0="00000007" w:usb1="02000000" w:usb2="00000000" w:usb3="00000000" w:csb0="00000093" w:csb1="00000000"/>
  </w:font>
  <w:font w:name="RijksoverheidSansText">
    <w:panose1 w:val="020B0503040202060203"/>
    <w:charset w:val="00"/>
    <w:family w:val="swiss"/>
    <w:pitch w:val="variable"/>
    <w:sig w:usb0="00000087" w:usb1="00000001" w:usb2="00000000" w:usb3="00000000" w:csb0="0000009B" w:csb1="00000000"/>
  </w:font>
  <w:font w:name="RijksoverheidSansWebText Regula">
    <w:altName w:val="Calibri"/>
    <w:charset w:val="00"/>
    <w:family w:val="swiss"/>
    <w:pitch w:val="variable"/>
    <w:sig w:usb0="00000087" w:usb1="02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0601" w14:textId="77777777" w:rsidR="00B25A4F" w:rsidRDefault="00B2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9908" w14:textId="77777777" w:rsidR="00B25A4F" w:rsidRDefault="00B25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187A" w14:textId="77777777" w:rsidR="00B25A4F" w:rsidRDefault="00B2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8FD2" w14:textId="77777777" w:rsidR="00CB0DC5" w:rsidRDefault="00CB0DC5" w:rsidP="008F0E8C">
      <w:pPr>
        <w:spacing w:after="0" w:line="240" w:lineRule="auto"/>
      </w:pPr>
      <w:r>
        <w:separator/>
      </w:r>
    </w:p>
  </w:footnote>
  <w:footnote w:type="continuationSeparator" w:id="0">
    <w:p w14:paraId="17D98FD3" w14:textId="77777777" w:rsidR="00CB0DC5" w:rsidRDefault="00CB0DC5" w:rsidP="008F0E8C">
      <w:pPr>
        <w:spacing w:after="0" w:line="240" w:lineRule="auto"/>
      </w:pPr>
      <w:r>
        <w:continuationSeparator/>
      </w:r>
    </w:p>
  </w:footnote>
  <w:footnote w:id="1">
    <w:p w14:paraId="17D98FD6" w14:textId="77777777" w:rsidR="00CB0DC5" w:rsidRPr="007B60FE" w:rsidRDefault="00CB0DC5" w:rsidP="007B60FE">
      <w:pPr>
        <w:pStyle w:val="Default"/>
      </w:pPr>
      <w:r>
        <w:rPr>
          <w:rStyle w:val="FootnoteReference"/>
        </w:rPr>
        <w:footnoteRef/>
      </w:r>
      <w:r>
        <w:t xml:space="preserve"> </w:t>
      </w:r>
      <w:r>
        <w:rPr>
          <w:sz w:val="16"/>
          <w:szCs w:val="16"/>
        </w:rPr>
        <w:t xml:space="preserve">Uiteindelijke cofinanciering door Defensie van voorstellen is altijd afhankelijk van de definitieve projectvoorstellen, het belang van een werkpakket door NLD kennisinstelling of industrie, en participerende industrie en lidstaten. Uit de onderstaande tabellen kunnen geen rechten worden ontleend.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617" w14:textId="3F01B448" w:rsidR="00130A0C" w:rsidRDefault="00130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C640" w14:textId="3F6E10FD" w:rsidR="00130A0C" w:rsidRDefault="004138B4">
    <w:pPr>
      <w:pStyle w:val="Header"/>
    </w:pPr>
    <w:r>
      <w:rPr>
        <w:noProof/>
        <w:lang w:eastAsia="nl-NL"/>
      </w:rPr>
      <w:drawing>
        <wp:anchor distT="0" distB="0" distL="114300" distR="114300" simplePos="0" relativeHeight="251665408" behindDoc="0" locked="0" layoutInCell="1" allowOverlap="1" wp14:anchorId="1B8F2010" wp14:editId="43EDD4D4">
          <wp:simplePos x="0" y="0"/>
          <wp:positionH relativeFrom="margin">
            <wp:posOffset>2354239</wp:posOffset>
          </wp:positionH>
          <wp:positionV relativeFrom="paragraph">
            <wp:posOffset>-451011</wp:posOffset>
          </wp:positionV>
          <wp:extent cx="2624369" cy="108269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5341"/>
                  <a:stretch/>
                </pic:blipFill>
                <pic:spPr bwMode="auto">
                  <a:xfrm>
                    <a:off x="0" y="0"/>
                    <a:ext cx="2624369" cy="10826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32E8" w14:textId="5EBE20EB" w:rsidR="00130A0C" w:rsidRDefault="00130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76E7"/>
    <w:multiLevelType w:val="hybridMultilevel"/>
    <w:tmpl w:val="A482BDE0"/>
    <w:lvl w:ilvl="0" w:tplc="575E184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 w15:restartNumberingAfterBreak="0">
    <w:nsid w:val="64A12FA4"/>
    <w:multiLevelType w:val="multilevel"/>
    <w:tmpl w:val="F02C4FAA"/>
    <w:lvl w:ilvl="0">
      <w:start w:val="1"/>
      <w:numFmt w:val="decimal"/>
      <w:lvlRestart w:val="0"/>
      <w:pStyle w:val="Heading1"/>
      <w:lvlText w:val="%1."/>
      <w:lvlJc w:val="left"/>
      <w:pPr>
        <w:tabs>
          <w:tab w:val="num" w:pos="850"/>
        </w:tabs>
        <w:ind w:left="850" w:hanging="850"/>
      </w:pPr>
      <w:rPr>
        <w:rFonts w:hint="default"/>
      </w:rPr>
    </w:lvl>
    <w:lvl w:ilvl="1">
      <w:start w:val="8"/>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1560"/>
        </w:tabs>
        <w:ind w:left="1560" w:hanging="850"/>
      </w:pPr>
      <w:rPr>
        <w:rFonts w:hint="default"/>
        <w:lang w:val="en-G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8D09E9"/>
    <w:multiLevelType w:val="hybridMultilevel"/>
    <w:tmpl w:val="9F24B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8284777">
    <w:abstractNumId w:val="0"/>
  </w:num>
  <w:num w:numId="2" w16cid:durableId="385489293">
    <w:abstractNumId w:val="2"/>
  </w:num>
  <w:num w:numId="3" w16cid:durableId="162484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B8"/>
    <w:rsid w:val="00014395"/>
    <w:rsid w:val="0002327C"/>
    <w:rsid w:val="00056130"/>
    <w:rsid w:val="000A2C43"/>
    <w:rsid w:val="000E14B5"/>
    <w:rsid w:val="00130A0C"/>
    <w:rsid w:val="001E39C6"/>
    <w:rsid w:val="001F0671"/>
    <w:rsid w:val="002476F6"/>
    <w:rsid w:val="003573AC"/>
    <w:rsid w:val="003828CC"/>
    <w:rsid w:val="003937C5"/>
    <w:rsid w:val="004138B4"/>
    <w:rsid w:val="004956C9"/>
    <w:rsid w:val="00516752"/>
    <w:rsid w:val="00523CE0"/>
    <w:rsid w:val="005349F2"/>
    <w:rsid w:val="005350B5"/>
    <w:rsid w:val="005523E0"/>
    <w:rsid w:val="005B42A7"/>
    <w:rsid w:val="005C03D6"/>
    <w:rsid w:val="00610336"/>
    <w:rsid w:val="0069233B"/>
    <w:rsid w:val="007B60FE"/>
    <w:rsid w:val="007C5114"/>
    <w:rsid w:val="00812E60"/>
    <w:rsid w:val="008465C2"/>
    <w:rsid w:val="00875A6E"/>
    <w:rsid w:val="008B4B13"/>
    <w:rsid w:val="008C560D"/>
    <w:rsid w:val="008F0E8C"/>
    <w:rsid w:val="00907F02"/>
    <w:rsid w:val="009C1AB8"/>
    <w:rsid w:val="00A043CB"/>
    <w:rsid w:val="00A40454"/>
    <w:rsid w:val="00A67E5C"/>
    <w:rsid w:val="00A7495F"/>
    <w:rsid w:val="00AF598C"/>
    <w:rsid w:val="00B01509"/>
    <w:rsid w:val="00B25A4F"/>
    <w:rsid w:val="00B80383"/>
    <w:rsid w:val="00BA1F20"/>
    <w:rsid w:val="00C26811"/>
    <w:rsid w:val="00C41311"/>
    <w:rsid w:val="00C52E63"/>
    <w:rsid w:val="00CB0DC5"/>
    <w:rsid w:val="00CB6E32"/>
    <w:rsid w:val="00CF2844"/>
    <w:rsid w:val="00CF79CE"/>
    <w:rsid w:val="00D60FD3"/>
    <w:rsid w:val="00D75D96"/>
    <w:rsid w:val="00D90328"/>
    <w:rsid w:val="00DA129F"/>
    <w:rsid w:val="00DE1682"/>
    <w:rsid w:val="00E07696"/>
    <w:rsid w:val="00E71568"/>
    <w:rsid w:val="00E8068C"/>
    <w:rsid w:val="00EC7A47"/>
    <w:rsid w:val="00F90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7D98EF9"/>
  <w15:chartTrackingRefBased/>
  <w15:docId w15:val="{5A139057-65A2-4970-ABF2-69FA9B20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B8"/>
  </w:style>
  <w:style w:type="paragraph" w:styleId="Heading1">
    <w:name w:val="heading 1"/>
    <w:basedOn w:val="Normal"/>
    <w:next w:val="Normal"/>
    <w:link w:val="Heading1Char"/>
    <w:uiPriority w:val="9"/>
    <w:qFormat/>
    <w:rsid w:val="00E07696"/>
    <w:pPr>
      <w:keepNext/>
      <w:numPr>
        <w:numId w:val="3"/>
      </w:numPr>
      <w:spacing w:before="360" w:after="120" w:line="240" w:lineRule="auto"/>
      <w:jc w:val="both"/>
      <w:outlineLvl w:val="0"/>
    </w:pPr>
    <w:rPr>
      <w:rFonts w:ascii="Times New Roman" w:eastAsiaTheme="majorEastAsia" w:hAnsi="Times New Roman" w:cs="Times New Roman"/>
      <w:b/>
      <w:bCs/>
      <w:smallCaps/>
      <w:sz w:val="24"/>
      <w:szCs w:val="28"/>
      <w:lang w:val="en-GB"/>
    </w:rPr>
  </w:style>
  <w:style w:type="paragraph" w:styleId="Heading2">
    <w:name w:val="heading 2"/>
    <w:basedOn w:val="Normal"/>
    <w:next w:val="Normal"/>
    <w:link w:val="Heading2Char"/>
    <w:uiPriority w:val="9"/>
    <w:unhideWhenUsed/>
    <w:qFormat/>
    <w:rsid w:val="00E07696"/>
    <w:pPr>
      <w:keepNext/>
      <w:numPr>
        <w:ilvl w:val="1"/>
        <w:numId w:val="3"/>
      </w:numPr>
      <w:spacing w:before="120" w:after="120" w:line="240" w:lineRule="auto"/>
      <w:jc w:val="both"/>
      <w:outlineLvl w:val="1"/>
    </w:pPr>
    <w:rPr>
      <w:rFonts w:ascii="Times New Roman" w:eastAsiaTheme="majorEastAsia" w:hAnsi="Times New Roman" w:cs="Times New Roman"/>
      <w:b/>
      <w:bCs/>
      <w:sz w:val="24"/>
      <w:szCs w:val="26"/>
      <w:lang w:val="en-GB"/>
    </w:rPr>
  </w:style>
  <w:style w:type="paragraph" w:styleId="Heading3">
    <w:name w:val="heading 3"/>
    <w:basedOn w:val="Normal"/>
    <w:next w:val="Normal"/>
    <w:link w:val="Heading3Char"/>
    <w:uiPriority w:val="9"/>
    <w:unhideWhenUsed/>
    <w:qFormat/>
    <w:rsid w:val="00E07696"/>
    <w:pPr>
      <w:keepNext/>
      <w:numPr>
        <w:ilvl w:val="2"/>
        <w:numId w:val="3"/>
      </w:numPr>
      <w:spacing w:before="120" w:after="120" w:line="240" w:lineRule="auto"/>
      <w:jc w:val="both"/>
      <w:outlineLvl w:val="2"/>
    </w:pPr>
    <w:rPr>
      <w:rFonts w:ascii="Times New Roman" w:eastAsiaTheme="majorEastAsia" w:hAnsi="Times New Roman" w:cs="Times New Roman"/>
      <w:bCs/>
      <w:i/>
      <w:sz w:val="24"/>
      <w:lang w:val="en-GB"/>
    </w:rPr>
  </w:style>
  <w:style w:type="paragraph" w:styleId="Heading4">
    <w:name w:val="heading 4"/>
    <w:basedOn w:val="Normal"/>
    <w:next w:val="Normal"/>
    <w:link w:val="Heading4Char"/>
    <w:uiPriority w:val="9"/>
    <w:unhideWhenUsed/>
    <w:qFormat/>
    <w:rsid w:val="00E07696"/>
    <w:pPr>
      <w:keepNext/>
      <w:numPr>
        <w:ilvl w:val="3"/>
        <w:numId w:val="3"/>
      </w:numPr>
      <w:spacing w:before="120" w:after="120" w:line="240" w:lineRule="auto"/>
      <w:jc w:val="both"/>
      <w:outlineLvl w:val="3"/>
    </w:pPr>
    <w:rPr>
      <w:rFonts w:ascii="Times New Roman" w:eastAsiaTheme="majorEastAsia" w:hAnsi="Times New Roman" w:cs="Times New Roman"/>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AB8"/>
    <w:pPr>
      <w:spacing w:after="0" w:line="240" w:lineRule="auto"/>
    </w:pPr>
  </w:style>
  <w:style w:type="paragraph" w:styleId="ListParagraph">
    <w:name w:val="List Paragraph"/>
    <w:basedOn w:val="Normal"/>
    <w:uiPriority w:val="34"/>
    <w:qFormat/>
    <w:rsid w:val="009C1AB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9C1AB8"/>
    <w:rPr>
      <w:sz w:val="16"/>
      <w:szCs w:val="16"/>
    </w:rPr>
  </w:style>
  <w:style w:type="paragraph" w:styleId="CommentText">
    <w:name w:val="annotation text"/>
    <w:basedOn w:val="Normal"/>
    <w:link w:val="CommentTextChar"/>
    <w:uiPriority w:val="99"/>
    <w:semiHidden/>
    <w:unhideWhenUsed/>
    <w:rsid w:val="009C1AB8"/>
    <w:pPr>
      <w:spacing w:line="240" w:lineRule="auto"/>
    </w:pPr>
    <w:rPr>
      <w:sz w:val="20"/>
      <w:szCs w:val="20"/>
    </w:rPr>
  </w:style>
  <w:style w:type="character" w:customStyle="1" w:styleId="CommentTextChar">
    <w:name w:val="Comment Text Char"/>
    <w:basedOn w:val="DefaultParagraphFont"/>
    <w:link w:val="CommentText"/>
    <w:uiPriority w:val="99"/>
    <w:semiHidden/>
    <w:rsid w:val="009C1AB8"/>
    <w:rPr>
      <w:sz w:val="20"/>
      <w:szCs w:val="20"/>
    </w:rPr>
  </w:style>
  <w:style w:type="paragraph" w:styleId="CommentSubject">
    <w:name w:val="annotation subject"/>
    <w:basedOn w:val="CommentText"/>
    <w:next w:val="CommentText"/>
    <w:link w:val="CommentSubjectChar"/>
    <w:uiPriority w:val="99"/>
    <w:semiHidden/>
    <w:unhideWhenUsed/>
    <w:rsid w:val="009C1AB8"/>
    <w:rPr>
      <w:b/>
      <w:bCs/>
    </w:rPr>
  </w:style>
  <w:style w:type="character" w:customStyle="1" w:styleId="CommentSubjectChar">
    <w:name w:val="Comment Subject Char"/>
    <w:basedOn w:val="CommentTextChar"/>
    <w:link w:val="CommentSubject"/>
    <w:uiPriority w:val="99"/>
    <w:semiHidden/>
    <w:rsid w:val="009C1AB8"/>
    <w:rPr>
      <w:b/>
      <w:bCs/>
      <w:sz w:val="20"/>
      <w:szCs w:val="20"/>
    </w:rPr>
  </w:style>
  <w:style w:type="paragraph" w:styleId="BalloonText">
    <w:name w:val="Balloon Text"/>
    <w:basedOn w:val="Normal"/>
    <w:link w:val="BalloonTextChar"/>
    <w:uiPriority w:val="99"/>
    <w:semiHidden/>
    <w:unhideWhenUsed/>
    <w:rsid w:val="009C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B8"/>
    <w:rPr>
      <w:rFonts w:ascii="Segoe UI" w:hAnsi="Segoe UI" w:cs="Segoe UI"/>
      <w:sz w:val="18"/>
      <w:szCs w:val="18"/>
    </w:rPr>
  </w:style>
  <w:style w:type="character" w:styleId="Hyperlink">
    <w:name w:val="Hyperlink"/>
    <w:basedOn w:val="DefaultParagraphFont"/>
    <w:uiPriority w:val="99"/>
    <w:unhideWhenUsed/>
    <w:rsid w:val="009C1AB8"/>
    <w:rPr>
      <w:color w:val="0563C1" w:themeColor="hyperlink"/>
      <w:u w:val="single"/>
    </w:rPr>
  </w:style>
  <w:style w:type="table" w:styleId="TableGrid">
    <w:name w:val="Table Grid"/>
    <w:basedOn w:val="TableNormal"/>
    <w:uiPriority w:val="39"/>
    <w:rsid w:val="009C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69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E0769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E0769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E07696"/>
    <w:rPr>
      <w:rFonts w:ascii="Times New Roman" w:eastAsiaTheme="majorEastAsia" w:hAnsi="Times New Roman" w:cs="Times New Roman"/>
      <w:bCs/>
      <w:iCs/>
      <w:sz w:val="24"/>
      <w:lang w:val="en-GB"/>
    </w:rPr>
  </w:style>
  <w:style w:type="paragraph" w:styleId="FootnoteText">
    <w:name w:val="footnote text"/>
    <w:basedOn w:val="Normal"/>
    <w:link w:val="FootnoteTextChar"/>
    <w:uiPriority w:val="99"/>
    <w:semiHidden/>
    <w:unhideWhenUsed/>
    <w:rsid w:val="008F0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E8C"/>
    <w:rPr>
      <w:sz w:val="20"/>
      <w:szCs w:val="20"/>
    </w:rPr>
  </w:style>
  <w:style w:type="character" w:styleId="FootnoteReference">
    <w:name w:val="footnote reference"/>
    <w:basedOn w:val="DefaultParagraphFont"/>
    <w:uiPriority w:val="99"/>
    <w:semiHidden/>
    <w:unhideWhenUsed/>
    <w:rsid w:val="008F0E8C"/>
    <w:rPr>
      <w:vertAlign w:val="superscript"/>
    </w:rPr>
  </w:style>
  <w:style w:type="paragraph" w:customStyle="1" w:styleId="Default">
    <w:name w:val="Default"/>
    <w:rsid w:val="007B60FE"/>
    <w:pPr>
      <w:autoSpaceDE w:val="0"/>
      <w:autoSpaceDN w:val="0"/>
      <w:adjustRightInd w:val="0"/>
      <w:spacing w:after="0" w:line="240" w:lineRule="auto"/>
    </w:pPr>
    <w:rPr>
      <w:rFonts w:ascii="RijksoverheidSansWebText" w:hAnsi="RijksoverheidSansWebText" w:cs="RijksoverheidSansWebText"/>
      <w:color w:val="000000"/>
      <w:sz w:val="24"/>
      <w:szCs w:val="24"/>
    </w:rPr>
  </w:style>
  <w:style w:type="character" w:customStyle="1" w:styleId="UnresolvedMention1">
    <w:name w:val="Unresolved Mention1"/>
    <w:basedOn w:val="DefaultParagraphFont"/>
    <w:uiPriority w:val="99"/>
    <w:semiHidden/>
    <w:unhideWhenUsed/>
    <w:rsid w:val="00CF79CE"/>
    <w:rPr>
      <w:color w:val="605E5C"/>
      <w:shd w:val="clear" w:color="auto" w:fill="E1DFDD"/>
    </w:rPr>
  </w:style>
  <w:style w:type="paragraph" w:styleId="Footer">
    <w:name w:val="footer"/>
    <w:basedOn w:val="Normal"/>
    <w:link w:val="FooterChar"/>
    <w:uiPriority w:val="99"/>
    <w:unhideWhenUsed/>
    <w:rsid w:val="00CF7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9CE"/>
  </w:style>
  <w:style w:type="paragraph" w:styleId="Header">
    <w:name w:val="header"/>
    <w:basedOn w:val="Normal"/>
    <w:link w:val="HeaderChar"/>
    <w:uiPriority w:val="99"/>
    <w:unhideWhenUsed/>
    <w:rsid w:val="00130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A0C"/>
  </w:style>
  <w:style w:type="character" w:styleId="FollowedHyperlink">
    <w:name w:val="FollowedHyperlink"/>
    <w:basedOn w:val="DefaultParagraphFont"/>
    <w:uiPriority w:val="99"/>
    <w:semiHidden/>
    <w:unhideWhenUsed/>
    <w:rsid w:val="00907F02"/>
    <w:rPr>
      <w:color w:val="954F72" w:themeColor="followedHyperlink"/>
      <w:u w:val="single"/>
    </w:rPr>
  </w:style>
  <w:style w:type="character" w:styleId="UnresolvedMention">
    <w:name w:val="Unresolved Mention"/>
    <w:basedOn w:val="DefaultParagraphFont"/>
    <w:uiPriority w:val="99"/>
    <w:semiHidden/>
    <w:unhideWhenUsed/>
    <w:rsid w:val="00D6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712">
      <w:bodyDiv w:val="1"/>
      <w:marLeft w:val="0"/>
      <w:marRight w:val="0"/>
      <w:marTop w:val="0"/>
      <w:marBottom w:val="0"/>
      <w:divBdr>
        <w:top w:val="none" w:sz="0" w:space="0" w:color="auto"/>
        <w:left w:val="none" w:sz="0" w:space="0" w:color="auto"/>
        <w:bottom w:val="none" w:sz="0" w:space="0" w:color="auto"/>
        <w:right w:val="none" w:sz="0" w:space="0" w:color="auto"/>
      </w:divBdr>
    </w:div>
    <w:div w:id="172571306">
      <w:bodyDiv w:val="1"/>
      <w:marLeft w:val="0"/>
      <w:marRight w:val="0"/>
      <w:marTop w:val="0"/>
      <w:marBottom w:val="0"/>
      <w:divBdr>
        <w:top w:val="none" w:sz="0" w:space="0" w:color="auto"/>
        <w:left w:val="none" w:sz="0" w:space="0" w:color="auto"/>
        <w:bottom w:val="none" w:sz="0" w:space="0" w:color="auto"/>
        <w:right w:val="none" w:sz="0" w:space="0" w:color="auto"/>
      </w:divBdr>
    </w:div>
    <w:div w:id="177811919">
      <w:bodyDiv w:val="1"/>
      <w:marLeft w:val="0"/>
      <w:marRight w:val="0"/>
      <w:marTop w:val="0"/>
      <w:marBottom w:val="0"/>
      <w:divBdr>
        <w:top w:val="none" w:sz="0" w:space="0" w:color="auto"/>
        <w:left w:val="none" w:sz="0" w:space="0" w:color="auto"/>
        <w:bottom w:val="none" w:sz="0" w:space="0" w:color="auto"/>
        <w:right w:val="none" w:sz="0" w:space="0" w:color="auto"/>
      </w:divBdr>
    </w:div>
    <w:div w:id="210504318">
      <w:bodyDiv w:val="1"/>
      <w:marLeft w:val="0"/>
      <w:marRight w:val="0"/>
      <w:marTop w:val="0"/>
      <w:marBottom w:val="0"/>
      <w:divBdr>
        <w:top w:val="none" w:sz="0" w:space="0" w:color="auto"/>
        <w:left w:val="none" w:sz="0" w:space="0" w:color="auto"/>
        <w:bottom w:val="none" w:sz="0" w:space="0" w:color="auto"/>
        <w:right w:val="none" w:sz="0" w:space="0" w:color="auto"/>
      </w:divBdr>
    </w:div>
    <w:div w:id="284505161">
      <w:bodyDiv w:val="1"/>
      <w:marLeft w:val="0"/>
      <w:marRight w:val="0"/>
      <w:marTop w:val="0"/>
      <w:marBottom w:val="0"/>
      <w:divBdr>
        <w:top w:val="none" w:sz="0" w:space="0" w:color="auto"/>
        <w:left w:val="none" w:sz="0" w:space="0" w:color="auto"/>
        <w:bottom w:val="none" w:sz="0" w:space="0" w:color="auto"/>
        <w:right w:val="none" w:sz="0" w:space="0" w:color="auto"/>
      </w:divBdr>
    </w:div>
    <w:div w:id="317005209">
      <w:bodyDiv w:val="1"/>
      <w:marLeft w:val="0"/>
      <w:marRight w:val="0"/>
      <w:marTop w:val="0"/>
      <w:marBottom w:val="0"/>
      <w:divBdr>
        <w:top w:val="none" w:sz="0" w:space="0" w:color="auto"/>
        <w:left w:val="none" w:sz="0" w:space="0" w:color="auto"/>
        <w:bottom w:val="none" w:sz="0" w:space="0" w:color="auto"/>
        <w:right w:val="none" w:sz="0" w:space="0" w:color="auto"/>
      </w:divBdr>
    </w:div>
    <w:div w:id="331957215">
      <w:bodyDiv w:val="1"/>
      <w:marLeft w:val="0"/>
      <w:marRight w:val="0"/>
      <w:marTop w:val="0"/>
      <w:marBottom w:val="0"/>
      <w:divBdr>
        <w:top w:val="none" w:sz="0" w:space="0" w:color="auto"/>
        <w:left w:val="none" w:sz="0" w:space="0" w:color="auto"/>
        <w:bottom w:val="none" w:sz="0" w:space="0" w:color="auto"/>
        <w:right w:val="none" w:sz="0" w:space="0" w:color="auto"/>
      </w:divBdr>
    </w:div>
    <w:div w:id="367878748">
      <w:bodyDiv w:val="1"/>
      <w:marLeft w:val="0"/>
      <w:marRight w:val="0"/>
      <w:marTop w:val="0"/>
      <w:marBottom w:val="0"/>
      <w:divBdr>
        <w:top w:val="none" w:sz="0" w:space="0" w:color="auto"/>
        <w:left w:val="none" w:sz="0" w:space="0" w:color="auto"/>
        <w:bottom w:val="none" w:sz="0" w:space="0" w:color="auto"/>
        <w:right w:val="none" w:sz="0" w:space="0" w:color="auto"/>
      </w:divBdr>
    </w:div>
    <w:div w:id="481893792">
      <w:bodyDiv w:val="1"/>
      <w:marLeft w:val="0"/>
      <w:marRight w:val="0"/>
      <w:marTop w:val="0"/>
      <w:marBottom w:val="0"/>
      <w:divBdr>
        <w:top w:val="none" w:sz="0" w:space="0" w:color="auto"/>
        <w:left w:val="none" w:sz="0" w:space="0" w:color="auto"/>
        <w:bottom w:val="none" w:sz="0" w:space="0" w:color="auto"/>
        <w:right w:val="none" w:sz="0" w:space="0" w:color="auto"/>
      </w:divBdr>
    </w:div>
    <w:div w:id="499124567">
      <w:bodyDiv w:val="1"/>
      <w:marLeft w:val="0"/>
      <w:marRight w:val="0"/>
      <w:marTop w:val="0"/>
      <w:marBottom w:val="0"/>
      <w:divBdr>
        <w:top w:val="none" w:sz="0" w:space="0" w:color="auto"/>
        <w:left w:val="none" w:sz="0" w:space="0" w:color="auto"/>
        <w:bottom w:val="none" w:sz="0" w:space="0" w:color="auto"/>
        <w:right w:val="none" w:sz="0" w:space="0" w:color="auto"/>
      </w:divBdr>
    </w:div>
    <w:div w:id="601455954">
      <w:bodyDiv w:val="1"/>
      <w:marLeft w:val="0"/>
      <w:marRight w:val="0"/>
      <w:marTop w:val="0"/>
      <w:marBottom w:val="0"/>
      <w:divBdr>
        <w:top w:val="none" w:sz="0" w:space="0" w:color="auto"/>
        <w:left w:val="none" w:sz="0" w:space="0" w:color="auto"/>
        <w:bottom w:val="none" w:sz="0" w:space="0" w:color="auto"/>
        <w:right w:val="none" w:sz="0" w:space="0" w:color="auto"/>
      </w:divBdr>
    </w:div>
    <w:div w:id="671102788">
      <w:bodyDiv w:val="1"/>
      <w:marLeft w:val="0"/>
      <w:marRight w:val="0"/>
      <w:marTop w:val="0"/>
      <w:marBottom w:val="0"/>
      <w:divBdr>
        <w:top w:val="none" w:sz="0" w:space="0" w:color="auto"/>
        <w:left w:val="none" w:sz="0" w:space="0" w:color="auto"/>
        <w:bottom w:val="none" w:sz="0" w:space="0" w:color="auto"/>
        <w:right w:val="none" w:sz="0" w:space="0" w:color="auto"/>
      </w:divBdr>
    </w:div>
    <w:div w:id="708990580">
      <w:bodyDiv w:val="1"/>
      <w:marLeft w:val="0"/>
      <w:marRight w:val="0"/>
      <w:marTop w:val="0"/>
      <w:marBottom w:val="0"/>
      <w:divBdr>
        <w:top w:val="none" w:sz="0" w:space="0" w:color="auto"/>
        <w:left w:val="none" w:sz="0" w:space="0" w:color="auto"/>
        <w:bottom w:val="none" w:sz="0" w:space="0" w:color="auto"/>
        <w:right w:val="none" w:sz="0" w:space="0" w:color="auto"/>
      </w:divBdr>
    </w:div>
    <w:div w:id="758910185">
      <w:bodyDiv w:val="1"/>
      <w:marLeft w:val="0"/>
      <w:marRight w:val="0"/>
      <w:marTop w:val="0"/>
      <w:marBottom w:val="0"/>
      <w:divBdr>
        <w:top w:val="none" w:sz="0" w:space="0" w:color="auto"/>
        <w:left w:val="none" w:sz="0" w:space="0" w:color="auto"/>
        <w:bottom w:val="none" w:sz="0" w:space="0" w:color="auto"/>
        <w:right w:val="none" w:sz="0" w:space="0" w:color="auto"/>
      </w:divBdr>
    </w:div>
    <w:div w:id="852842542">
      <w:bodyDiv w:val="1"/>
      <w:marLeft w:val="0"/>
      <w:marRight w:val="0"/>
      <w:marTop w:val="0"/>
      <w:marBottom w:val="0"/>
      <w:divBdr>
        <w:top w:val="none" w:sz="0" w:space="0" w:color="auto"/>
        <w:left w:val="none" w:sz="0" w:space="0" w:color="auto"/>
        <w:bottom w:val="none" w:sz="0" w:space="0" w:color="auto"/>
        <w:right w:val="none" w:sz="0" w:space="0" w:color="auto"/>
      </w:divBdr>
    </w:div>
    <w:div w:id="1043210905">
      <w:bodyDiv w:val="1"/>
      <w:marLeft w:val="0"/>
      <w:marRight w:val="0"/>
      <w:marTop w:val="0"/>
      <w:marBottom w:val="0"/>
      <w:divBdr>
        <w:top w:val="none" w:sz="0" w:space="0" w:color="auto"/>
        <w:left w:val="none" w:sz="0" w:space="0" w:color="auto"/>
        <w:bottom w:val="none" w:sz="0" w:space="0" w:color="auto"/>
        <w:right w:val="none" w:sz="0" w:space="0" w:color="auto"/>
      </w:divBdr>
    </w:div>
    <w:div w:id="1153987330">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247372">
      <w:bodyDiv w:val="1"/>
      <w:marLeft w:val="0"/>
      <w:marRight w:val="0"/>
      <w:marTop w:val="0"/>
      <w:marBottom w:val="0"/>
      <w:divBdr>
        <w:top w:val="none" w:sz="0" w:space="0" w:color="auto"/>
        <w:left w:val="none" w:sz="0" w:space="0" w:color="auto"/>
        <w:bottom w:val="none" w:sz="0" w:space="0" w:color="auto"/>
        <w:right w:val="none" w:sz="0" w:space="0" w:color="auto"/>
      </w:divBdr>
    </w:div>
    <w:div w:id="1337534240">
      <w:bodyDiv w:val="1"/>
      <w:marLeft w:val="0"/>
      <w:marRight w:val="0"/>
      <w:marTop w:val="0"/>
      <w:marBottom w:val="0"/>
      <w:divBdr>
        <w:top w:val="none" w:sz="0" w:space="0" w:color="auto"/>
        <w:left w:val="none" w:sz="0" w:space="0" w:color="auto"/>
        <w:bottom w:val="none" w:sz="0" w:space="0" w:color="auto"/>
        <w:right w:val="none" w:sz="0" w:space="0" w:color="auto"/>
      </w:divBdr>
    </w:div>
    <w:div w:id="1420633873">
      <w:bodyDiv w:val="1"/>
      <w:marLeft w:val="0"/>
      <w:marRight w:val="0"/>
      <w:marTop w:val="0"/>
      <w:marBottom w:val="0"/>
      <w:divBdr>
        <w:top w:val="none" w:sz="0" w:space="0" w:color="auto"/>
        <w:left w:val="none" w:sz="0" w:space="0" w:color="auto"/>
        <w:bottom w:val="none" w:sz="0" w:space="0" w:color="auto"/>
        <w:right w:val="none" w:sz="0" w:space="0" w:color="auto"/>
      </w:divBdr>
    </w:div>
    <w:div w:id="1474253886">
      <w:bodyDiv w:val="1"/>
      <w:marLeft w:val="0"/>
      <w:marRight w:val="0"/>
      <w:marTop w:val="0"/>
      <w:marBottom w:val="0"/>
      <w:divBdr>
        <w:top w:val="none" w:sz="0" w:space="0" w:color="auto"/>
        <w:left w:val="none" w:sz="0" w:space="0" w:color="auto"/>
        <w:bottom w:val="none" w:sz="0" w:space="0" w:color="auto"/>
        <w:right w:val="none" w:sz="0" w:space="0" w:color="auto"/>
      </w:divBdr>
    </w:div>
    <w:div w:id="1568296359">
      <w:bodyDiv w:val="1"/>
      <w:marLeft w:val="0"/>
      <w:marRight w:val="0"/>
      <w:marTop w:val="0"/>
      <w:marBottom w:val="0"/>
      <w:divBdr>
        <w:top w:val="none" w:sz="0" w:space="0" w:color="auto"/>
        <w:left w:val="none" w:sz="0" w:space="0" w:color="auto"/>
        <w:bottom w:val="none" w:sz="0" w:space="0" w:color="auto"/>
        <w:right w:val="none" w:sz="0" w:space="0" w:color="auto"/>
      </w:divBdr>
    </w:div>
    <w:div w:id="1578201212">
      <w:bodyDiv w:val="1"/>
      <w:marLeft w:val="0"/>
      <w:marRight w:val="0"/>
      <w:marTop w:val="0"/>
      <w:marBottom w:val="0"/>
      <w:divBdr>
        <w:top w:val="none" w:sz="0" w:space="0" w:color="auto"/>
        <w:left w:val="none" w:sz="0" w:space="0" w:color="auto"/>
        <w:bottom w:val="none" w:sz="0" w:space="0" w:color="auto"/>
        <w:right w:val="none" w:sz="0" w:space="0" w:color="auto"/>
      </w:divBdr>
    </w:div>
    <w:div w:id="1641569682">
      <w:bodyDiv w:val="1"/>
      <w:marLeft w:val="0"/>
      <w:marRight w:val="0"/>
      <w:marTop w:val="0"/>
      <w:marBottom w:val="0"/>
      <w:divBdr>
        <w:top w:val="none" w:sz="0" w:space="0" w:color="auto"/>
        <w:left w:val="none" w:sz="0" w:space="0" w:color="auto"/>
        <w:bottom w:val="none" w:sz="0" w:space="0" w:color="auto"/>
        <w:right w:val="none" w:sz="0" w:space="0" w:color="auto"/>
      </w:divBdr>
    </w:div>
    <w:div w:id="1642494880">
      <w:bodyDiv w:val="1"/>
      <w:marLeft w:val="0"/>
      <w:marRight w:val="0"/>
      <w:marTop w:val="0"/>
      <w:marBottom w:val="0"/>
      <w:divBdr>
        <w:top w:val="none" w:sz="0" w:space="0" w:color="auto"/>
        <w:left w:val="none" w:sz="0" w:space="0" w:color="auto"/>
        <w:bottom w:val="none" w:sz="0" w:space="0" w:color="auto"/>
        <w:right w:val="none" w:sz="0" w:space="0" w:color="auto"/>
      </w:divBdr>
    </w:div>
    <w:div w:id="1691031551">
      <w:bodyDiv w:val="1"/>
      <w:marLeft w:val="0"/>
      <w:marRight w:val="0"/>
      <w:marTop w:val="0"/>
      <w:marBottom w:val="0"/>
      <w:divBdr>
        <w:top w:val="none" w:sz="0" w:space="0" w:color="auto"/>
        <w:left w:val="none" w:sz="0" w:space="0" w:color="auto"/>
        <w:bottom w:val="none" w:sz="0" w:space="0" w:color="auto"/>
        <w:right w:val="none" w:sz="0" w:space="0" w:color="auto"/>
      </w:divBdr>
    </w:div>
    <w:div w:id="1753816701">
      <w:bodyDiv w:val="1"/>
      <w:marLeft w:val="0"/>
      <w:marRight w:val="0"/>
      <w:marTop w:val="0"/>
      <w:marBottom w:val="0"/>
      <w:divBdr>
        <w:top w:val="none" w:sz="0" w:space="0" w:color="auto"/>
        <w:left w:val="none" w:sz="0" w:space="0" w:color="auto"/>
        <w:bottom w:val="none" w:sz="0" w:space="0" w:color="auto"/>
        <w:right w:val="none" w:sz="0" w:space="0" w:color="auto"/>
      </w:divBdr>
    </w:div>
    <w:div w:id="1771008368">
      <w:bodyDiv w:val="1"/>
      <w:marLeft w:val="0"/>
      <w:marRight w:val="0"/>
      <w:marTop w:val="0"/>
      <w:marBottom w:val="0"/>
      <w:divBdr>
        <w:top w:val="none" w:sz="0" w:space="0" w:color="auto"/>
        <w:left w:val="none" w:sz="0" w:space="0" w:color="auto"/>
        <w:bottom w:val="none" w:sz="0" w:space="0" w:color="auto"/>
        <w:right w:val="none" w:sz="0" w:space="0" w:color="auto"/>
      </w:divBdr>
    </w:div>
    <w:div w:id="1773476290">
      <w:bodyDiv w:val="1"/>
      <w:marLeft w:val="0"/>
      <w:marRight w:val="0"/>
      <w:marTop w:val="0"/>
      <w:marBottom w:val="0"/>
      <w:divBdr>
        <w:top w:val="none" w:sz="0" w:space="0" w:color="auto"/>
        <w:left w:val="none" w:sz="0" w:space="0" w:color="auto"/>
        <w:bottom w:val="none" w:sz="0" w:space="0" w:color="auto"/>
        <w:right w:val="none" w:sz="0" w:space="0" w:color="auto"/>
      </w:divBdr>
    </w:div>
    <w:div w:id="1788088119">
      <w:bodyDiv w:val="1"/>
      <w:marLeft w:val="0"/>
      <w:marRight w:val="0"/>
      <w:marTop w:val="0"/>
      <w:marBottom w:val="0"/>
      <w:divBdr>
        <w:top w:val="none" w:sz="0" w:space="0" w:color="auto"/>
        <w:left w:val="none" w:sz="0" w:space="0" w:color="auto"/>
        <w:bottom w:val="none" w:sz="0" w:space="0" w:color="auto"/>
        <w:right w:val="none" w:sz="0" w:space="0" w:color="auto"/>
      </w:divBdr>
    </w:div>
    <w:div w:id="1793398640">
      <w:bodyDiv w:val="1"/>
      <w:marLeft w:val="0"/>
      <w:marRight w:val="0"/>
      <w:marTop w:val="0"/>
      <w:marBottom w:val="0"/>
      <w:divBdr>
        <w:top w:val="none" w:sz="0" w:space="0" w:color="auto"/>
        <w:left w:val="none" w:sz="0" w:space="0" w:color="auto"/>
        <w:bottom w:val="none" w:sz="0" w:space="0" w:color="auto"/>
        <w:right w:val="none" w:sz="0" w:space="0" w:color="auto"/>
      </w:divBdr>
    </w:div>
    <w:div w:id="1889605744">
      <w:bodyDiv w:val="1"/>
      <w:marLeft w:val="0"/>
      <w:marRight w:val="0"/>
      <w:marTop w:val="0"/>
      <w:marBottom w:val="0"/>
      <w:divBdr>
        <w:top w:val="none" w:sz="0" w:space="0" w:color="auto"/>
        <w:left w:val="none" w:sz="0" w:space="0" w:color="auto"/>
        <w:bottom w:val="none" w:sz="0" w:space="0" w:color="auto"/>
        <w:right w:val="none" w:sz="0" w:space="0" w:color="auto"/>
      </w:divBdr>
    </w:div>
    <w:div w:id="2098332031">
      <w:bodyDiv w:val="1"/>
      <w:marLeft w:val="0"/>
      <w:marRight w:val="0"/>
      <w:marTop w:val="0"/>
      <w:marBottom w:val="0"/>
      <w:divBdr>
        <w:top w:val="none" w:sz="0" w:space="0" w:color="auto"/>
        <w:left w:val="none" w:sz="0" w:space="0" w:color="auto"/>
        <w:bottom w:val="none" w:sz="0" w:space="0" w:color="auto"/>
        <w:right w:val="none" w:sz="0" w:space="0" w:color="auto"/>
      </w:divBdr>
    </w:div>
    <w:div w:id="2112313278">
      <w:bodyDiv w:val="1"/>
      <w:marLeft w:val="0"/>
      <w:marRight w:val="0"/>
      <w:marTop w:val="0"/>
      <w:marBottom w:val="0"/>
      <w:divBdr>
        <w:top w:val="none" w:sz="0" w:space="0" w:color="auto"/>
        <w:left w:val="none" w:sz="0" w:space="0" w:color="auto"/>
        <w:bottom w:val="none" w:sz="0" w:space="0" w:color="auto"/>
        <w:right w:val="none" w:sz="0" w:space="0" w:color="auto"/>
      </w:divBdr>
    </w:div>
    <w:div w:id="21314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vo.nl/subsidies-financiering/edf/cofinancie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DF@mindef.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2179B079DCF40B6DB1D1D2B206873" ma:contentTypeVersion="22" ma:contentTypeDescription="Create a new document." ma:contentTypeScope="" ma:versionID="c473c6ab033ca82baae25c62d811e5cd">
  <xsd:schema xmlns:xsd="http://www.w3.org/2001/XMLSchema" xmlns:xs="http://www.w3.org/2001/XMLSchema" xmlns:p="http://schemas.microsoft.com/office/2006/metadata/properties" xmlns:ns2="09ee5d8f-940e-443a-908b-72027165a832" xmlns:ns3="74e27b48-5a92-4594-9336-2276170ca8f3" targetNamespace="http://schemas.microsoft.com/office/2006/metadata/properties" ma:root="true" ma:fieldsID="1a60d730bd67e2d269ac42e19e594194" ns2:_="" ns3:_="">
    <xsd:import namespace="09ee5d8f-940e-443a-908b-72027165a832"/>
    <xsd:import namespace="74e27b48-5a92-4594-9336-2276170ca8f3"/>
    <xsd:element name="properties">
      <xsd:complexType>
        <xsd:sequence>
          <xsd:element name="documentManagement">
            <xsd:complexType>
              <xsd:all>
                <xsd:element ref="ns2:TaxCatchAllLabel" minOccurs="0"/>
                <xsd:element ref="ns2:l4088b91b7b94deeac56af8f9bd30256" minOccurs="0"/>
                <xsd:element ref="ns2:TaxCatchAll" minOccurs="0"/>
                <xsd:element ref="ns3:Classificatiebron" minOccurs="0"/>
                <xsd:element ref="ns3:Classificatie" minOccurs="0"/>
                <xsd:element ref="ns3:Actor" minOccurs="0"/>
                <xsd:element ref="ns2:Opmerkingen" minOccurs="0"/>
                <xsd:element ref="ns2:Externe_x005f_x0020_identificatie" minOccurs="0"/>
                <xsd:element ref="ns2:Geldig_x005f_x0020_tot" minOccurs="0"/>
                <xsd:element ref="ns2:Onderwerp" minOccurs="0"/>
                <xsd:element ref="ns2:Subonderwerp" minOccurs="0"/>
                <xsd:element ref="ns2:RegistratieLog" minOccurs="0"/>
                <xsd:element ref="ns2:Soort_x005f_x0020_document" minOccurs="0"/>
                <xsd:element ref="ns2:Behandelaar" minOccurs="0"/>
                <xsd:element ref="ns2:Status_x005f_x0020_document" minOccurs="0"/>
                <xsd:element ref="ns2:Deadline" minOccurs="0"/>
                <xsd:element ref="ns2:Herkomst" minOccurs="0"/>
                <xsd:element ref="ns2:Referentie" minOccurs="0"/>
                <xsd:element ref="ns2:SAP_x005f_x002d_numm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e5d8f-940e-443a-908b-72027165a832"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b7cf7a14-6b00-46b5-8268-7ffab6cf2847}" ma:internalName="TaxCatchAllLabel" ma:readOnly="true" ma:showField="CatchAllDataLabel" ma:web="09ee5d8f-940e-443a-908b-72027165a832">
      <xsd:complexType>
        <xsd:complexContent>
          <xsd:extension base="dms:MultiChoiceLookup">
            <xsd:sequence>
              <xsd:element name="Value" type="dms:Lookup" maxOccurs="unbounded" minOccurs="0" nillable="true"/>
            </xsd:sequence>
          </xsd:extension>
        </xsd:complexContent>
      </xsd:complexType>
    </xsd:element>
    <xsd:element name="l4088b91b7b94deeac56af8f9bd30256" ma:index="9" nillable="true" ma:taxonomy="true" ma:internalName="l4088b91b7b94deeac56af8f9bd30256" ma:taxonomyFieldName="Type_x0020_Document" ma:displayName="Type Document" ma:readOnly="false" ma:fieldId="{54088b91-b7b9-4dee-ac56-af8f9bd30256}" ma:sspId="3a990bb5-17d9-41c8-882d-88d0cb1adc97" ma:termSetId="341133ca-33c1-4d99-9654-ccaa2bd9dd6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cf7a14-6b00-46b5-8268-7ffab6cf2847}" ma:internalName="TaxCatchAll" ma:showField="CatchAllData" ma:web="09ee5d8f-940e-443a-908b-72027165a832">
      <xsd:complexType>
        <xsd:complexContent>
          <xsd:extension base="dms:MultiChoiceLookup">
            <xsd:sequence>
              <xsd:element name="Value" type="dms:Lookup" maxOccurs="unbounded" minOccurs="0" nillable="true"/>
            </xsd:sequence>
          </xsd:extension>
        </xsd:complexContent>
      </xsd:complexType>
    </xsd:element>
    <xsd:element name="Opmerkingen" ma:index="14" nillable="true" ma:displayName="Opmerkingen" ma:internalName="Opmerkingen" ma:readOnly="false">
      <xsd:simpleType>
        <xsd:restriction base="dms:Note">
          <xsd:maxLength value="255"/>
        </xsd:restriction>
      </xsd:simpleType>
    </xsd:element>
    <xsd:element name="Externe_x005f_x0020_identificatie" ma:index="15" nillable="true" ma:displayName="Externe identificatie" ma:internalName="Externe_x0020_identificatie" ma:readOnly="false">
      <xsd:simpleType>
        <xsd:restriction base="dms:Text"/>
      </xsd:simpleType>
    </xsd:element>
    <xsd:element name="Geldig_x005f_x0020_tot" ma:index="16" nillable="true" ma:displayName="Geldig tot" ma:internalName="Geldig_x0020_tot" ma:readOnly="false">
      <xsd:simpleType>
        <xsd:restriction base="dms:DateTime"/>
      </xsd:simpleType>
    </xsd:element>
    <xsd:element name="Onderwerp" ma:index="17" nillable="true" ma:displayName="Onderwerp" ma:internalName="Onderwerp" ma:readOnly="false">
      <xsd:simpleType>
        <xsd:restriction base="dms:Text"/>
      </xsd:simpleType>
    </xsd:element>
    <xsd:element name="Subonderwerp" ma:index="18" nillable="true" ma:displayName="Subonderwerp" ma:internalName="Subonderwerp" ma:readOnly="false">
      <xsd:simpleType>
        <xsd:restriction base="dms:Text"/>
      </xsd:simpleType>
    </xsd:element>
    <xsd:element name="RegistratieLog" ma:index="19" nillable="true" ma:displayName="RegistratieLog" ma:internalName="RegistratieLog" ma:readOnly="false">
      <xsd:simpleType>
        <xsd:restriction base="dms:Note">
          <xsd:maxLength value="255"/>
        </xsd:restriction>
      </xsd:simpleType>
    </xsd:element>
    <xsd:element name="Soort_x005f_x0020_document" ma:index="20" nillable="true" ma:displayName="Soort document" ma:internalName="Soort_x0020_document" ma:readOnly="false">
      <xsd:simpleType>
        <xsd:restriction base="dms:Text"/>
      </xsd:simpleType>
    </xsd:element>
    <xsd:element name="Behandelaar" ma:index="21" nillable="true" ma:displayName="Behandelaar" ma:SearchPeopleOnly="false" ma:internalName="Behandelaa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005f_x0020_document" ma:index="22" nillable="true" ma:displayName="Status document" ma:internalName="Status_x0020_document" ma:readOnly="false">
      <xsd:simpleType>
        <xsd:union memberTypes="dms:Text">
          <xsd:simpleType>
            <xsd:restriction base="dms:Choice">
              <xsd:enumeration value="Nieuw"/>
              <xsd:enumeration value="In bewerking"/>
              <xsd:enumeration value="Concept"/>
              <xsd:enumeration value="Definitief"/>
              <xsd:enumeration value="Ter besluitvorming"/>
              <xsd:enumeration value="In behandeling"/>
              <xsd:enumeration value="Afgehandeld"/>
            </xsd:restriction>
          </xsd:simpleType>
        </xsd:union>
      </xsd:simpleType>
    </xsd:element>
    <xsd:element name="Deadline" ma:index="23" nillable="true" ma:displayName="Deadline" ma:internalName="Deadline" ma:readOnly="false">
      <xsd:simpleType>
        <xsd:restriction base="dms:DateTime"/>
      </xsd:simpleType>
    </xsd:element>
    <xsd:element name="Herkomst" ma:index="24" nillable="true" ma:displayName="Herkomst" ma:internalName="Herkomst" ma:readOnly="false">
      <xsd:simpleType>
        <xsd:restriction base="dms:Text"/>
      </xsd:simpleType>
    </xsd:element>
    <xsd:element name="Referentie" ma:index="25" nillable="true" ma:displayName="Referentie" ma:internalName="Referentie" ma:readOnly="false">
      <xsd:simpleType>
        <xsd:restriction base="dms:Text"/>
      </xsd:simpleType>
    </xsd:element>
    <xsd:element name="SAP_x005f_x002d_nummer" ma:index="26" nillable="true" ma:displayName="SAP-nummer" ma:internalName="SAP_x002d_nummer" ma:readOnly="false">
      <xsd:simpleType>
        <xsd:restriction base="dms:Text"/>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e27b48-5a92-4594-9336-2276170ca8f3" elementFormDefault="qualified">
    <xsd:import namespace="http://schemas.microsoft.com/office/2006/documentManagement/types"/>
    <xsd:import namespace="http://schemas.microsoft.com/office/infopath/2007/PartnerControls"/>
    <xsd:element name="Classificatiebron" ma:index="11" nillable="true" ma:displayName="Classificatiebron" ma:default="GSD; Stcrt. 2014-5937" ma:hidden="true" ma:internalName="Classificatiebron" ma:readOnly="true">
      <xsd:simpleType>
        <xsd:restriction base="dms:Text"/>
      </xsd:simpleType>
    </xsd:element>
    <xsd:element name="Classificatie" ma:index="12" nillable="true" ma:displayName="Classificatie" ma:default="UITV 10.1 (V10)" ma:hidden="true" ma:internalName="Classificatie" ma:readOnly="true">
      <xsd:simpleType>
        <xsd:restriction base="dms:Text"/>
      </xsd:simpleType>
    </xsd:element>
    <xsd:element name="Actor" ma:index="13" nillable="true" ma:displayName="Actor" ma:default="BS/AL/DS/DIMS" ma:hidden="true" ma:internalName="Acto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9ee5d8f-940e-443a-908b-72027165a832">XAKMQC5TUKHM-1733558458-735</_dlc_DocId>
    <_dlc_DocIdUrl xmlns="09ee5d8f-940e-443a-908b-72027165a832">
      <Url>https://dwrd.mindef.nl/sites/SWR017016/_layouts/15/DocIdRedir.aspx?ID=XAKMQC5TUKHM-1733558458-735</Url>
      <Description>XAKMQC5TUKHM-1733558458-735</Description>
    </_dlc_DocIdUrl>
    <TaxCatchAll xmlns="09ee5d8f-940e-443a-908b-72027165a832"/>
    <RegistratieLog xmlns="09ee5d8f-940e-443a-908b-72027165a832" xsi:nil="true"/>
    <Opmerkingen xmlns="09ee5d8f-940e-443a-908b-72027165a832" xsi:nil="true"/>
    <Geldig_x005f_x0020_tot xmlns="09ee5d8f-940e-443a-908b-72027165a832" xsi:nil="true"/>
    <Subonderwerp xmlns="09ee5d8f-940e-443a-908b-72027165a832" xsi:nil="true"/>
    <Externe_x005f_x0020_identificatie xmlns="09ee5d8f-940e-443a-908b-72027165a832" xsi:nil="true"/>
    <Onderwerp xmlns="09ee5d8f-940e-443a-908b-72027165a832" xsi:nil="true"/>
    <Behandelaar xmlns="09ee5d8f-940e-443a-908b-72027165a832">
      <UserInfo>
        <DisplayName/>
        <AccountId xsi:nil="true"/>
        <AccountType/>
      </UserInfo>
    </Behandelaar>
    <SAP_x005f_x002d_nummer xmlns="09ee5d8f-940e-443a-908b-72027165a832" xsi:nil="true"/>
    <Soort_x005f_x0020_document xmlns="09ee5d8f-940e-443a-908b-72027165a832" xsi:nil="true"/>
    <Status_x005f_x0020_document xmlns="09ee5d8f-940e-443a-908b-72027165a832" xsi:nil="true"/>
    <Deadline xmlns="09ee5d8f-940e-443a-908b-72027165a832" xsi:nil="true"/>
    <l4088b91b7b94deeac56af8f9bd30256 xmlns="09ee5d8f-940e-443a-908b-72027165a832">
      <Terms xmlns="http://schemas.microsoft.com/office/infopath/2007/PartnerControls"/>
    </l4088b91b7b94deeac56af8f9bd30256>
    <Herkomst xmlns="09ee5d8f-940e-443a-908b-72027165a832" xsi:nil="true"/>
    <Referentie xmlns="09ee5d8f-940e-443a-908b-72027165a83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10145-007B-4350-AADB-BBB46FDF13DF}">
  <ds:schemaRefs>
    <ds:schemaRef ds:uri="http://schemas.openxmlformats.org/officeDocument/2006/bibliography"/>
  </ds:schemaRefs>
</ds:datastoreItem>
</file>

<file path=customXml/itemProps2.xml><?xml version="1.0" encoding="utf-8"?>
<ds:datastoreItem xmlns:ds="http://schemas.openxmlformats.org/officeDocument/2006/customXml" ds:itemID="{B98DAB5B-CD76-4EA3-8A86-4AC081136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e5d8f-940e-443a-908b-72027165a832"/>
    <ds:schemaRef ds:uri="74e27b48-5a92-4594-9336-2276170c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52A1E-3431-414B-A397-3370D1B1ACE0}">
  <ds:schemaRefs>
    <ds:schemaRef ds:uri="http://schemas.microsoft.com/sharepoint/events"/>
  </ds:schemaRefs>
</ds:datastoreItem>
</file>

<file path=customXml/itemProps4.xml><?xml version="1.0" encoding="utf-8"?>
<ds:datastoreItem xmlns:ds="http://schemas.openxmlformats.org/officeDocument/2006/customXml" ds:itemID="{0CBB472A-50CE-42FD-B317-F8A44C3207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ee5d8f-940e-443a-908b-72027165a832"/>
    <ds:schemaRef ds:uri="http://purl.org/dc/elements/1.1/"/>
    <ds:schemaRef ds:uri="http://schemas.microsoft.com/office/2006/metadata/properties"/>
    <ds:schemaRef ds:uri="74e27b48-5a92-4594-9336-2276170ca8f3"/>
    <ds:schemaRef ds:uri="http://www.w3.org/XML/1998/namespace"/>
    <ds:schemaRef ds:uri="http://purl.org/dc/dcmitype/"/>
  </ds:schemaRefs>
</ds:datastoreItem>
</file>

<file path=customXml/itemProps5.xml><?xml version="1.0" encoding="utf-8"?>
<ds:datastoreItem xmlns:ds="http://schemas.openxmlformats.org/officeDocument/2006/customXml" ds:itemID="{F59677EF-542E-4F2D-A653-415A6596B3FD}">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Buggenum, LJ, van, BS/AL/DGB/DOBP/SCIENCE&amp;T</dc:creator>
  <cp:keywords/>
  <dc:description/>
  <cp:lastModifiedBy>Hartong, ir. V.W. MSc (Victor)</cp:lastModifiedBy>
  <cp:revision>3</cp:revision>
  <cp:lastPrinted>2024-04-03T12:11:00Z</cp:lastPrinted>
  <dcterms:created xsi:type="dcterms:W3CDTF">2024-06-11T04:38:00Z</dcterms:created>
  <dcterms:modified xsi:type="dcterms:W3CDTF">2024-06-11T04:39:00Z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0x01010055A2179B079DCF40B6DB1D1D2B206873</vt:lpwstr>
  </property>
  <property fmtid="{D5CDD505-2E9C-101B-9397-08002B2CF9AE}" pid="3" name="_dlc_DocIdItemGuid">
    <vt:lpwstr>f839a0d9-5ca2-43a0-a158-dc4d5ee505ee</vt:lpwstr>
  </property>
  <property fmtid="{D5CDD505-2E9C-101B-9397-08002B2CF9AE}" pid="4" name="Type Document">
    <vt:lpwstr/>
  </property>
</Properties>
</file>