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916E" w14:textId="77777777" w:rsidR="007748E4" w:rsidRDefault="00437378" w:rsidP="007748E4">
      <w:pPr>
        <w:tabs>
          <w:tab w:val="left" w:pos="3960"/>
        </w:tabs>
        <w:rPr>
          <w:rStyle w:val="Zwaar"/>
          <w:sz w:val="28"/>
        </w:rPr>
      </w:pPr>
      <w:r w:rsidRPr="00A03E01">
        <w:rPr>
          <w:noProof/>
        </w:rPr>
        <w:drawing>
          <wp:anchor distT="0" distB="0" distL="114300" distR="114300" simplePos="0" relativeHeight="251659264" behindDoc="0" locked="0" layoutInCell="1" allowOverlap="1" wp14:anchorId="34EC560E" wp14:editId="4CC87DFB">
            <wp:simplePos x="0" y="0"/>
            <wp:positionH relativeFrom="column">
              <wp:posOffset>3400729</wp:posOffset>
            </wp:positionH>
            <wp:positionV relativeFrom="paragraph">
              <wp:posOffset>-899795</wp:posOffset>
            </wp:positionV>
            <wp:extent cx="2351405" cy="1238250"/>
            <wp:effectExtent l="0" t="0" r="0" b="0"/>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b="21687"/>
                    <a:stretch/>
                  </pic:blipFill>
                  <pic:spPr bwMode="auto">
                    <a:xfrm>
                      <a:off x="0" y="0"/>
                      <a:ext cx="235140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79304D08">
            <wp:simplePos x="0" y="0"/>
            <wp:positionH relativeFrom="margin">
              <wp:align>center</wp:align>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536098799"/>
      <w:bookmarkStart w:id="1" w:name="_top"/>
      <w:bookmarkEnd w:id="0"/>
      <w:bookmarkEnd w:id="1"/>
    </w:p>
    <w:p w14:paraId="24B73A02" w14:textId="77777777" w:rsidR="007748E4" w:rsidRDefault="007748E4" w:rsidP="007748E4">
      <w:pPr>
        <w:tabs>
          <w:tab w:val="left" w:pos="3960"/>
        </w:tabs>
        <w:rPr>
          <w:rStyle w:val="Zwaar"/>
          <w:sz w:val="28"/>
        </w:rPr>
      </w:pPr>
    </w:p>
    <w:p w14:paraId="3DC6B7B1" w14:textId="77777777" w:rsidR="007748E4" w:rsidRDefault="007748E4" w:rsidP="007748E4">
      <w:pPr>
        <w:tabs>
          <w:tab w:val="left" w:pos="3960"/>
        </w:tabs>
        <w:rPr>
          <w:rStyle w:val="Zwaar"/>
          <w:sz w:val="28"/>
        </w:rPr>
      </w:pPr>
    </w:p>
    <w:p w14:paraId="0DA73DF0" w14:textId="77777777" w:rsidR="007748E4" w:rsidRDefault="007748E4" w:rsidP="007748E4">
      <w:pPr>
        <w:tabs>
          <w:tab w:val="left" w:pos="3960"/>
        </w:tabs>
        <w:rPr>
          <w:rStyle w:val="Zwaar"/>
          <w:sz w:val="28"/>
        </w:rPr>
      </w:pPr>
    </w:p>
    <w:p w14:paraId="39AC3818" w14:textId="7D612B34" w:rsidR="0018092F" w:rsidRDefault="000E563F" w:rsidP="005755ED">
      <w:pPr>
        <w:tabs>
          <w:tab w:val="left" w:pos="3960"/>
        </w:tabs>
        <w:spacing w:line="360" w:lineRule="auto"/>
      </w:pPr>
      <w:r w:rsidRPr="008C5211">
        <w:rPr>
          <w:rStyle w:val="Zwaar"/>
          <w:sz w:val="28"/>
          <w:szCs w:val="28"/>
        </w:rPr>
        <w:t>Sjabloon</w:t>
      </w:r>
      <w:r w:rsidR="00CA4393" w:rsidRPr="008C5211">
        <w:rPr>
          <w:rStyle w:val="Zwaar"/>
          <w:sz w:val="28"/>
          <w:szCs w:val="28"/>
        </w:rPr>
        <w:t xml:space="preserve"> </w:t>
      </w:r>
      <w:r w:rsidR="00ED7590">
        <w:rPr>
          <w:rStyle w:val="Zwaar"/>
          <w:sz w:val="28"/>
          <w:szCs w:val="28"/>
        </w:rPr>
        <w:t xml:space="preserve">implementatieverslag </w:t>
      </w:r>
      <w:r w:rsidR="00467953">
        <w:rPr>
          <w:rStyle w:val="Zwaar"/>
          <w:sz w:val="28"/>
          <w:szCs w:val="28"/>
        </w:rPr>
        <w:t xml:space="preserve">Conditionaliteit </w:t>
      </w:r>
      <w:r w:rsidR="00570A2C">
        <w:rPr>
          <w:rStyle w:val="Zwaar"/>
          <w:sz w:val="28"/>
          <w:szCs w:val="28"/>
        </w:rPr>
        <w:t xml:space="preserve">energiebesparing </w:t>
      </w:r>
      <w:r w:rsidR="00ED7590">
        <w:rPr>
          <w:rStyle w:val="Zwaar"/>
          <w:sz w:val="28"/>
          <w:szCs w:val="28"/>
        </w:rPr>
        <w:t xml:space="preserve">ETS </w:t>
      </w:r>
      <w:r w:rsidR="00892ADB" w:rsidRPr="008C5211">
        <w:rPr>
          <w:rStyle w:val="Zwaar"/>
          <w:sz w:val="28"/>
          <w:szCs w:val="28"/>
        </w:rPr>
        <w:t>v</w:t>
      </w:r>
      <w:r w:rsidR="00ED7590">
        <w:rPr>
          <w:rStyle w:val="Zwaar"/>
          <w:sz w:val="28"/>
          <w:szCs w:val="28"/>
        </w:rPr>
        <w:t>1</w:t>
      </w:r>
    </w:p>
    <w:p w14:paraId="5DAB10D2" w14:textId="2087DA18" w:rsidR="00ED7590" w:rsidRDefault="00092903" w:rsidP="00092903">
      <w:pPr>
        <w:spacing w:line="240" w:lineRule="exact"/>
        <w:rPr>
          <w:sz w:val="18"/>
          <w:szCs w:val="18"/>
        </w:rPr>
      </w:pPr>
      <w:r w:rsidRPr="004A6F67">
        <w:rPr>
          <w:sz w:val="18"/>
          <w:szCs w:val="18"/>
        </w:rPr>
        <w:t xml:space="preserve">Dit sjabloon is bedoeld voor </w:t>
      </w:r>
      <w:r w:rsidR="00ED7590">
        <w:rPr>
          <w:sz w:val="18"/>
          <w:szCs w:val="18"/>
        </w:rPr>
        <w:t>ETS broeikasgasinstallaties</w:t>
      </w:r>
      <w:r w:rsidRPr="004A6F67">
        <w:rPr>
          <w:sz w:val="18"/>
          <w:szCs w:val="18"/>
        </w:rPr>
        <w:t xml:space="preserve"> en de daaraan</w:t>
      </w:r>
      <w:r w:rsidR="00ED7590">
        <w:rPr>
          <w:sz w:val="18"/>
          <w:szCs w:val="18"/>
        </w:rPr>
        <w:t xml:space="preserve"> verbonden conditionaliteit op het gebied van energiebesparing. </w:t>
      </w:r>
      <w:r w:rsidR="00FD53EF">
        <w:rPr>
          <w:sz w:val="18"/>
          <w:szCs w:val="18"/>
        </w:rPr>
        <w:t xml:space="preserve">Deze conditionaliteit is </w:t>
      </w:r>
      <w:r w:rsidR="00EE1FA0">
        <w:rPr>
          <w:sz w:val="18"/>
          <w:szCs w:val="18"/>
        </w:rPr>
        <w:t xml:space="preserve">vastgelegd </w:t>
      </w:r>
      <w:r w:rsidR="00FD53EF">
        <w:rPr>
          <w:sz w:val="18"/>
          <w:szCs w:val="18"/>
        </w:rPr>
        <w:t>in artikel 10bis van de richtlijn 2003/87/EG (de ‘ETS-richtlijn’)</w:t>
      </w:r>
      <w:r w:rsidR="000846EB">
        <w:rPr>
          <w:sz w:val="18"/>
          <w:szCs w:val="18"/>
        </w:rPr>
        <w:t>, en nader uitgewerkt in de verordening (EU) 2019/331 inzake kosteloze toewijzing (“FAR”)</w:t>
      </w:r>
      <w:r w:rsidR="00FD53EF">
        <w:rPr>
          <w:sz w:val="18"/>
          <w:szCs w:val="18"/>
        </w:rPr>
        <w:t>.</w:t>
      </w:r>
    </w:p>
    <w:p w14:paraId="15BDEEFC" w14:textId="1981E48B" w:rsidR="00764A57" w:rsidRDefault="00764A57" w:rsidP="00092903">
      <w:pPr>
        <w:spacing w:line="240" w:lineRule="exact"/>
        <w:rPr>
          <w:sz w:val="18"/>
          <w:szCs w:val="18"/>
        </w:rPr>
      </w:pPr>
    </w:p>
    <w:p w14:paraId="5D84EE64" w14:textId="3BE637D4" w:rsidR="002756D0" w:rsidRDefault="00ED7590" w:rsidP="00D314AC">
      <w:pPr>
        <w:spacing w:line="240" w:lineRule="exact"/>
        <w:rPr>
          <w:sz w:val="18"/>
          <w:szCs w:val="18"/>
        </w:rPr>
      </w:pPr>
      <w:r>
        <w:rPr>
          <w:sz w:val="18"/>
          <w:szCs w:val="18"/>
        </w:rPr>
        <w:t xml:space="preserve">Het sjabloon </w:t>
      </w:r>
      <w:r w:rsidR="00D314AC">
        <w:rPr>
          <w:sz w:val="18"/>
          <w:szCs w:val="18"/>
        </w:rPr>
        <w:t xml:space="preserve">is bedoeld </w:t>
      </w:r>
      <w:r>
        <w:rPr>
          <w:sz w:val="18"/>
          <w:szCs w:val="18"/>
        </w:rPr>
        <w:t>voor één broeikasgasinstalla</w:t>
      </w:r>
      <w:r w:rsidR="00D314AC">
        <w:rPr>
          <w:sz w:val="18"/>
          <w:szCs w:val="18"/>
        </w:rPr>
        <w:t xml:space="preserve">tie (ETS vergunning) en </w:t>
      </w:r>
      <w:r w:rsidR="00E2651D">
        <w:rPr>
          <w:sz w:val="18"/>
          <w:szCs w:val="18"/>
        </w:rPr>
        <w:t xml:space="preserve">heeft betrekking op de potentiële </w:t>
      </w:r>
      <w:r w:rsidR="00D314AC">
        <w:rPr>
          <w:sz w:val="18"/>
          <w:szCs w:val="18"/>
        </w:rPr>
        <w:t>energiebesparende maatregelen</w:t>
      </w:r>
      <w:r w:rsidR="000C0B22" w:rsidRPr="000C0B22">
        <w:rPr>
          <w:sz w:val="18"/>
          <w:szCs w:val="18"/>
        </w:rPr>
        <w:t xml:space="preserve"> </w:t>
      </w:r>
      <w:r w:rsidR="00FD53EF">
        <w:rPr>
          <w:sz w:val="18"/>
          <w:szCs w:val="18"/>
        </w:rPr>
        <w:t xml:space="preserve">binnen het industriële proces van de installatie, </w:t>
      </w:r>
      <w:r w:rsidR="000C0B22">
        <w:rPr>
          <w:sz w:val="18"/>
          <w:szCs w:val="18"/>
        </w:rPr>
        <w:t>met een terugverdientijd van 3</w:t>
      </w:r>
      <w:r w:rsidR="00B12432">
        <w:rPr>
          <w:sz w:val="18"/>
          <w:szCs w:val="18"/>
        </w:rPr>
        <w:t> </w:t>
      </w:r>
      <w:r w:rsidR="000C0B22">
        <w:rPr>
          <w:sz w:val="18"/>
          <w:szCs w:val="18"/>
        </w:rPr>
        <w:t>jaar of minder</w:t>
      </w:r>
      <w:r w:rsidR="00D314AC">
        <w:rPr>
          <w:sz w:val="18"/>
          <w:szCs w:val="18"/>
        </w:rPr>
        <w:t xml:space="preserve"> uit </w:t>
      </w:r>
      <w:r w:rsidR="00FD53EF">
        <w:rPr>
          <w:sz w:val="18"/>
          <w:szCs w:val="18"/>
        </w:rPr>
        <w:t xml:space="preserve">de </w:t>
      </w:r>
      <w:r w:rsidR="002756D0">
        <w:rPr>
          <w:sz w:val="18"/>
          <w:szCs w:val="18"/>
        </w:rPr>
        <w:t>EED-</w:t>
      </w:r>
      <w:r w:rsidR="00CB1BED">
        <w:rPr>
          <w:sz w:val="18"/>
          <w:szCs w:val="18"/>
        </w:rPr>
        <w:t xml:space="preserve">auditverslagen </w:t>
      </w:r>
      <w:r w:rsidR="002756D0">
        <w:rPr>
          <w:sz w:val="18"/>
          <w:szCs w:val="18"/>
        </w:rPr>
        <w:t xml:space="preserve">die zijn </w:t>
      </w:r>
      <w:r w:rsidR="00FD53EF">
        <w:rPr>
          <w:sz w:val="18"/>
          <w:szCs w:val="18"/>
        </w:rPr>
        <w:t xml:space="preserve">opgesteld in de periode </w:t>
      </w:r>
      <w:r w:rsidR="00CB1BED">
        <w:rPr>
          <w:sz w:val="18"/>
          <w:szCs w:val="18"/>
        </w:rPr>
        <w:t xml:space="preserve">van 1-1-2019 tot en met </w:t>
      </w:r>
      <w:r w:rsidR="002756D0">
        <w:rPr>
          <w:sz w:val="18"/>
          <w:szCs w:val="18"/>
        </w:rPr>
        <w:t xml:space="preserve">31-12-2022. </w:t>
      </w:r>
    </w:p>
    <w:p w14:paraId="1FC278BD" w14:textId="77777777" w:rsidR="003B3B56" w:rsidRDefault="003B3B56" w:rsidP="00D314AC">
      <w:pPr>
        <w:spacing w:line="240" w:lineRule="exact"/>
        <w:rPr>
          <w:sz w:val="18"/>
          <w:szCs w:val="18"/>
        </w:rPr>
      </w:pPr>
    </w:p>
    <w:p w14:paraId="10D99466" w14:textId="10441ABD" w:rsidR="00092903" w:rsidRDefault="00E2651D" w:rsidP="00D314AC">
      <w:pPr>
        <w:spacing w:line="240" w:lineRule="exact"/>
        <w:rPr>
          <w:sz w:val="18"/>
          <w:szCs w:val="18"/>
        </w:rPr>
      </w:pPr>
      <w:r>
        <w:rPr>
          <w:sz w:val="18"/>
          <w:szCs w:val="18"/>
        </w:rPr>
        <w:t>Indien aan de EED-auditplicht invulling gegeven is middels ISO-certificaat of keurmerk</w:t>
      </w:r>
      <w:r w:rsidR="00FD53EF">
        <w:rPr>
          <w:sz w:val="18"/>
          <w:szCs w:val="18"/>
        </w:rPr>
        <w:t>,</w:t>
      </w:r>
      <w:r>
        <w:rPr>
          <w:sz w:val="18"/>
          <w:szCs w:val="18"/>
        </w:rPr>
        <w:t xml:space="preserve"> dan gelden de </w:t>
      </w:r>
      <w:r w:rsidR="00FD53EF">
        <w:rPr>
          <w:sz w:val="18"/>
          <w:szCs w:val="18"/>
        </w:rPr>
        <w:t>aanbevelingen voor</w:t>
      </w:r>
      <w:r w:rsidR="00B12432">
        <w:rPr>
          <w:sz w:val="18"/>
          <w:szCs w:val="18"/>
        </w:rPr>
        <w:t xml:space="preserve"> de</w:t>
      </w:r>
      <w:r w:rsidR="00FD53EF">
        <w:rPr>
          <w:sz w:val="18"/>
          <w:szCs w:val="18"/>
        </w:rPr>
        <w:t xml:space="preserve"> </w:t>
      </w:r>
      <w:r>
        <w:rPr>
          <w:sz w:val="18"/>
          <w:szCs w:val="18"/>
        </w:rPr>
        <w:t>energiebesparende maatregelen</w:t>
      </w:r>
      <w:r w:rsidRPr="000C0B22">
        <w:rPr>
          <w:sz w:val="18"/>
          <w:szCs w:val="18"/>
        </w:rPr>
        <w:t xml:space="preserve"> </w:t>
      </w:r>
      <w:r>
        <w:rPr>
          <w:sz w:val="18"/>
          <w:szCs w:val="18"/>
        </w:rPr>
        <w:t xml:space="preserve">met een terugverdientijd van 3 jaar of minder zoals vermeld in de </w:t>
      </w:r>
      <w:r w:rsidR="00B17578">
        <w:rPr>
          <w:sz w:val="18"/>
          <w:szCs w:val="18"/>
        </w:rPr>
        <w:t xml:space="preserve">bijbehorende </w:t>
      </w:r>
      <w:r w:rsidR="002756D0">
        <w:rPr>
          <w:sz w:val="18"/>
          <w:szCs w:val="18"/>
        </w:rPr>
        <w:t>rapportages</w:t>
      </w:r>
      <w:r w:rsidR="00B12432">
        <w:rPr>
          <w:sz w:val="18"/>
          <w:szCs w:val="18"/>
        </w:rPr>
        <w:t xml:space="preserve">, voor zover </w:t>
      </w:r>
      <w:r w:rsidR="002756D0">
        <w:rPr>
          <w:sz w:val="18"/>
          <w:szCs w:val="18"/>
        </w:rPr>
        <w:t xml:space="preserve">die zijn opgesteld </w:t>
      </w:r>
      <w:r w:rsidR="00FD53EF">
        <w:rPr>
          <w:sz w:val="18"/>
          <w:szCs w:val="18"/>
        </w:rPr>
        <w:t>in de periode van</w:t>
      </w:r>
      <w:r w:rsidR="00CB1BED">
        <w:rPr>
          <w:sz w:val="18"/>
          <w:szCs w:val="18"/>
        </w:rPr>
        <w:t xml:space="preserve"> 1-1-2019 tot en met</w:t>
      </w:r>
      <w:r w:rsidR="00CB1BED" w:rsidDel="00CB1BED">
        <w:rPr>
          <w:sz w:val="18"/>
          <w:szCs w:val="18"/>
        </w:rPr>
        <w:t xml:space="preserve"> </w:t>
      </w:r>
      <w:r w:rsidR="002756D0">
        <w:rPr>
          <w:sz w:val="18"/>
          <w:szCs w:val="18"/>
        </w:rPr>
        <w:t>31</w:t>
      </w:r>
      <w:r w:rsidR="00B12432">
        <w:rPr>
          <w:sz w:val="18"/>
          <w:szCs w:val="18"/>
        </w:rPr>
        <w:noBreakHyphen/>
      </w:r>
      <w:r w:rsidR="002756D0">
        <w:rPr>
          <w:sz w:val="18"/>
          <w:szCs w:val="18"/>
        </w:rPr>
        <w:t>12</w:t>
      </w:r>
      <w:r w:rsidR="00B12432">
        <w:rPr>
          <w:sz w:val="18"/>
          <w:szCs w:val="18"/>
        </w:rPr>
        <w:noBreakHyphen/>
      </w:r>
      <w:r w:rsidR="002756D0">
        <w:rPr>
          <w:sz w:val="18"/>
          <w:szCs w:val="18"/>
        </w:rPr>
        <w:t>2022.</w:t>
      </w:r>
    </w:p>
    <w:p w14:paraId="379418F7" w14:textId="77777777" w:rsidR="007748E4" w:rsidRDefault="007748E4" w:rsidP="007748E4">
      <w:pPr>
        <w:pStyle w:val="Titel"/>
        <w:ind w:firstLine="0"/>
        <w:rPr>
          <w:rStyle w:val="Zwaar"/>
        </w:rPr>
      </w:pPr>
    </w:p>
    <w:p w14:paraId="78A91C1E" w14:textId="6E97BC0A" w:rsidR="00CB44BE" w:rsidRPr="008C5211" w:rsidRDefault="00570A2C" w:rsidP="005755ED">
      <w:pPr>
        <w:pStyle w:val="Titel"/>
        <w:spacing w:line="360" w:lineRule="auto"/>
        <w:ind w:firstLine="0"/>
        <w:rPr>
          <w:rStyle w:val="Zwaar"/>
          <w:sz w:val="28"/>
        </w:rPr>
      </w:pPr>
      <w:r>
        <w:rPr>
          <w:rStyle w:val="Zwaar"/>
          <w:sz w:val="28"/>
        </w:rPr>
        <w:t>C</w:t>
      </w:r>
      <w:r w:rsidR="00D314AC">
        <w:rPr>
          <w:rStyle w:val="Zwaar"/>
          <w:sz w:val="28"/>
        </w:rPr>
        <w:t>onditionaliteit</w:t>
      </w:r>
      <w:r w:rsidR="00071DCA" w:rsidRPr="008C5211">
        <w:rPr>
          <w:rStyle w:val="Zwaar"/>
          <w:sz w:val="28"/>
        </w:rPr>
        <w:t xml:space="preserve"> energiebesparing</w:t>
      </w:r>
      <w:r>
        <w:rPr>
          <w:rStyle w:val="Zwaar"/>
          <w:sz w:val="28"/>
        </w:rPr>
        <w:t xml:space="preserve"> ETS</w:t>
      </w:r>
    </w:p>
    <w:p w14:paraId="0D1A2F42" w14:textId="74C1FB43" w:rsidR="00311ADE" w:rsidRDefault="00311ADE" w:rsidP="008C5211">
      <w:pPr>
        <w:spacing w:line="240" w:lineRule="exact"/>
        <w:rPr>
          <w:sz w:val="18"/>
          <w:szCs w:val="18"/>
        </w:rPr>
      </w:pPr>
      <w:r w:rsidRPr="00311ADE">
        <w:rPr>
          <w:sz w:val="18"/>
          <w:szCs w:val="18"/>
        </w:rPr>
        <w:t>Voor de kosteloze toewijzing van emissierechten worden voorwaarden ingevoerd, de zogenaamde ‘conditionaliteit’, voor energiebesparing en klimaatneutraliteit. Broeikasgasinstallaties die niet aan de voor hen relevante eisen van de conditionaliteit voldoen zullen 20 procent minder broeikasgasemissierechten kosteloos krijgen toegewezen. Deze wijziging is ingevoerd om EU ETS-bedrijven te stimuleren te investeren in rendabele energiebesparing en ervoor te zorgen dat EU ETS-bedrijven voldoende stappen nemen om de transitie naar klimaatneutraliteit te maken.</w:t>
      </w:r>
    </w:p>
    <w:p w14:paraId="7D6C0562" w14:textId="024C4145" w:rsidR="00311ADE" w:rsidRDefault="00311ADE" w:rsidP="008C5211">
      <w:pPr>
        <w:spacing w:line="240" w:lineRule="exact"/>
        <w:rPr>
          <w:sz w:val="18"/>
          <w:szCs w:val="18"/>
        </w:rPr>
      </w:pPr>
    </w:p>
    <w:p w14:paraId="42709E07" w14:textId="4A90B011" w:rsidR="00311ADE" w:rsidRDefault="00311ADE" w:rsidP="008C5211">
      <w:pPr>
        <w:spacing w:line="240" w:lineRule="exact"/>
        <w:rPr>
          <w:sz w:val="18"/>
          <w:szCs w:val="18"/>
        </w:rPr>
      </w:pPr>
      <w:r>
        <w:rPr>
          <w:sz w:val="18"/>
          <w:szCs w:val="18"/>
        </w:rPr>
        <w:t>Dit sjabloon is ontworpen voor ETS installaties om aan te tonen dat de installatie voldoet aan de conditionaliteit voor energiebesparing</w:t>
      </w:r>
      <w:r w:rsidR="00467953">
        <w:rPr>
          <w:sz w:val="18"/>
          <w:szCs w:val="18"/>
        </w:rPr>
        <w:t xml:space="preserve">. Dit sjabloon is </w:t>
      </w:r>
      <w:r>
        <w:rPr>
          <w:sz w:val="18"/>
          <w:szCs w:val="18"/>
        </w:rPr>
        <w:t xml:space="preserve">expliciet </w:t>
      </w:r>
      <w:r w:rsidRPr="00D00484">
        <w:rPr>
          <w:sz w:val="18"/>
          <w:szCs w:val="18"/>
          <w:u w:val="single"/>
        </w:rPr>
        <w:t>niet</w:t>
      </w:r>
      <w:r>
        <w:rPr>
          <w:sz w:val="18"/>
          <w:szCs w:val="18"/>
        </w:rPr>
        <w:t xml:space="preserve"> </w:t>
      </w:r>
      <w:r w:rsidR="00467953">
        <w:rPr>
          <w:sz w:val="18"/>
          <w:szCs w:val="18"/>
        </w:rPr>
        <w:t xml:space="preserve">bedoeld </w:t>
      </w:r>
      <w:r>
        <w:rPr>
          <w:sz w:val="18"/>
          <w:szCs w:val="18"/>
        </w:rPr>
        <w:t xml:space="preserve">voor het onderdeel klimaatneutraliteit. </w:t>
      </w:r>
      <w:r w:rsidR="00FD53EF">
        <w:rPr>
          <w:sz w:val="18"/>
          <w:szCs w:val="18"/>
        </w:rPr>
        <w:t>Deze laatste conditionaliteit is slechts van toepassing op enkele ETS-installaties. De Europese Commissie zal hiervoor een apart template beschikbaar stellen.</w:t>
      </w:r>
      <w:r w:rsidR="00B17578">
        <w:rPr>
          <w:sz w:val="18"/>
          <w:szCs w:val="18"/>
        </w:rPr>
        <w:t xml:space="preserve"> Vragen hierover kunt u via de </w:t>
      </w:r>
      <w:hyperlink r:id="rId12" w:history="1">
        <w:r w:rsidR="00B17578" w:rsidRPr="001A7C42">
          <w:rPr>
            <w:rStyle w:val="Hyperlink"/>
            <w:sz w:val="18"/>
            <w:szCs w:val="18"/>
          </w:rPr>
          <w:t>NEa helpdesk</w:t>
        </w:r>
      </w:hyperlink>
      <w:r w:rsidR="00B17578">
        <w:rPr>
          <w:sz w:val="18"/>
          <w:szCs w:val="18"/>
        </w:rPr>
        <w:t xml:space="preserve"> stellen. </w:t>
      </w:r>
    </w:p>
    <w:p w14:paraId="3E71FCE7" w14:textId="77FCF911" w:rsidR="00311ADE" w:rsidRDefault="00311ADE" w:rsidP="008C5211">
      <w:pPr>
        <w:spacing w:line="240" w:lineRule="exact"/>
        <w:rPr>
          <w:sz w:val="18"/>
          <w:szCs w:val="18"/>
        </w:rPr>
      </w:pPr>
    </w:p>
    <w:p w14:paraId="3EEBF8E9" w14:textId="1CAC88A7" w:rsidR="00311ADE" w:rsidRDefault="00467953" w:rsidP="008C5211">
      <w:pPr>
        <w:spacing w:line="240" w:lineRule="exact"/>
        <w:rPr>
          <w:sz w:val="18"/>
          <w:szCs w:val="18"/>
        </w:rPr>
      </w:pPr>
      <w:r>
        <w:rPr>
          <w:sz w:val="18"/>
          <w:szCs w:val="18"/>
        </w:rPr>
        <w:t xml:space="preserve">Het Implementatieverslag </w:t>
      </w:r>
      <w:r w:rsidR="00570A2C">
        <w:rPr>
          <w:sz w:val="18"/>
          <w:szCs w:val="18"/>
        </w:rPr>
        <w:t>Conditionaliteit energiebesparing ETS</w:t>
      </w:r>
      <w:r>
        <w:rPr>
          <w:sz w:val="18"/>
          <w:szCs w:val="18"/>
        </w:rPr>
        <w:t xml:space="preserve"> </w:t>
      </w:r>
      <w:r w:rsidR="00311ADE">
        <w:rPr>
          <w:sz w:val="18"/>
          <w:szCs w:val="18"/>
        </w:rPr>
        <w:t xml:space="preserve">dient u uiterlijk </w:t>
      </w:r>
      <w:r w:rsidR="00FD53EF">
        <w:rPr>
          <w:sz w:val="18"/>
          <w:szCs w:val="18"/>
        </w:rPr>
        <w:t>30 april</w:t>
      </w:r>
      <w:r w:rsidR="00570A2C">
        <w:rPr>
          <w:sz w:val="18"/>
          <w:szCs w:val="18"/>
        </w:rPr>
        <w:t xml:space="preserve"> 2024</w:t>
      </w:r>
      <w:r w:rsidR="00311ADE">
        <w:rPr>
          <w:sz w:val="18"/>
          <w:szCs w:val="18"/>
        </w:rPr>
        <w:t xml:space="preserve"> in </w:t>
      </w:r>
      <w:r w:rsidR="003D1645">
        <w:rPr>
          <w:sz w:val="18"/>
          <w:szCs w:val="18"/>
        </w:rPr>
        <w:t xml:space="preserve">via het eLoket. </w:t>
      </w:r>
    </w:p>
    <w:p w14:paraId="39764122" w14:textId="08AD7784" w:rsidR="00311ADE" w:rsidRDefault="00311ADE" w:rsidP="008C5211">
      <w:pPr>
        <w:spacing w:line="240" w:lineRule="exact"/>
        <w:rPr>
          <w:sz w:val="18"/>
          <w:szCs w:val="18"/>
        </w:rPr>
      </w:pPr>
    </w:p>
    <w:p w14:paraId="41D9A4E6" w14:textId="4E183211" w:rsidR="003A4B8B" w:rsidRDefault="00DA5E67" w:rsidP="00DA5E67">
      <w:pPr>
        <w:spacing w:line="240" w:lineRule="exact"/>
        <w:rPr>
          <w:sz w:val="18"/>
          <w:szCs w:val="18"/>
        </w:rPr>
      </w:pPr>
      <w:r>
        <w:rPr>
          <w:sz w:val="18"/>
          <w:szCs w:val="18"/>
        </w:rPr>
        <w:t xml:space="preserve">Alle </w:t>
      </w:r>
      <w:r w:rsidR="00D00484">
        <w:rPr>
          <w:sz w:val="18"/>
          <w:szCs w:val="18"/>
        </w:rPr>
        <w:t xml:space="preserve">potentiële </w:t>
      </w:r>
      <w:r>
        <w:rPr>
          <w:sz w:val="18"/>
          <w:szCs w:val="18"/>
        </w:rPr>
        <w:t>maatregelen</w:t>
      </w:r>
      <w:r w:rsidR="00D90361">
        <w:rPr>
          <w:sz w:val="18"/>
          <w:szCs w:val="18"/>
        </w:rPr>
        <w:t xml:space="preserve"> met een terugverdientijd van 3 jaar of minder </w:t>
      </w:r>
      <w:r w:rsidR="00467953">
        <w:rPr>
          <w:sz w:val="18"/>
          <w:szCs w:val="18"/>
        </w:rPr>
        <w:t>die vermeld staan</w:t>
      </w:r>
      <w:r w:rsidR="00821FA8">
        <w:rPr>
          <w:sz w:val="18"/>
          <w:szCs w:val="18"/>
        </w:rPr>
        <w:t xml:space="preserve"> </w:t>
      </w:r>
      <w:r>
        <w:rPr>
          <w:sz w:val="18"/>
          <w:szCs w:val="18"/>
        </w:rPr>
        <w:t xml:space="preserve">in </w:t>
      </w:r>
      <w:r w:rsidR="00467953">
        <w:rPr>
          <w:sz w:val="18"/>
          <w:szCs w:val="18"/>
        </w:rPr>
        <w:t xml:space="preserve">het </w:t>
      </w:r>
      <w:r>
        <w:rPr>
          <w:sz w:val="18"/>
          <w:szCs w:val="18"/>
        </w:rPr>
        <w:t>EED-</w:t>
      </w:r>
      <w:r w:rsidR="00CB1BED">
        <w:rPr>
          <w:sz w:val="18"/>
          <w:szCs w:val="18"/>
        </w:rPr>
        <w:t xml:space="preserve">auditverslag </w:t>
      </w:r>
      <w:r w:rsidR="00467953">
        <w:rPr>
          <w:sz w:val="18"/>
          <w:szCs w:val="18"/>
        </w:rPr>
        <w:t>(</w:t>
      </w:r>
      <w:r>
        <w:rPr>
          <w:sz w:val="18"/>
          <w:szCs w:val="18"/>
        </w:rPr>
        <w:t>of</w:t>
      </w:r>
      <w:r w:rsidR="00467953">
        <w:rPr>
          <w:sz w:val="18"/>
          <w:szCs w:val="18"/>
        </w:rPr>
        <w:t xml:space="preserve"> indien van toepassing</w:t>
      </w:r>
      <w:r>
        <w:rPr>
          <w:sz w:val="18"/>
          <w:szCs w:val="18"/>
        </w:rPr>
        <w:t xml:space="preserve"> </w:t>
      </w:r>
      <w:r w:rsidR="00467953">
        <w:rPr>
          <w:sz w:val="18"/>
          <w:szCs w:val="18"/>
        </w:rPr>
        <w:t xml:space="preserve">in de betreffende ISO- of keurmerkrapportage) </w:t>
      </w:r>
      <w:r>
        <w:rPr>
          <w:sz w:val="18"/>
          <w:szCs w:val="18"/>
        </w:rPr>
        <w:t xml:space="preserve">die betrekking hebben op </w:t>
      </w:r>
      <w:r w:rsidR="00D32C6B">
        <w:rPr>
          <w:sz w:val="18"/>
          <w:szCs w:val="18"/>
        </w:rPr>
        <w:t>de</w:t>
      </w:r>
      <w:r w:rsidR="00EE1FA0">
        <w:rPr>
          <w:sz w:val="18"/>
          <w:szCs w:val="18"/>
        </w:rPr>
        <w:t xml:space="preserve"> industriële proces</w:t>
      </w:r>
      <w:r w:rsidR="00D32C6B">
        <w:rPr>
          <w:sz w:val="18"/>
          <w:szCs w:val="18"/>
        </w:rPr>
        <w:t>sen</w:t>
      </w:r>
      <w:r w:rsidR="00EE1FA0">
        <w:rPr>
          <w:sz w:val="18"/>
          <w:szCs w:val="18"/>
        </w:rPr>
        <w:t xml:space="preserve"> binnen </w:t>
      </w:r>
      <w:r>
        <w:rPr>
          <w:sz w:val="18"/>
          <w:szCs w:val="18"/>
        </w:rPr>
        <w:t xml:space="preserve">de ETS installatie dienen te worden opgegeven. </w:t>
      </w:r>
      <w:r w:rsidR="00EE1FA0">
        <w:rPr>
          <w:sz w:val="18"/>
          <w:szCs w:val="18"/>
        </w:rPr>
        <w:t>De uitvoering van een a</w:t>
      </w:r>
      <w:r>
        <w:rPr>
          <w:sz w:val="18"/>
          <w:szCs w:val="18"/>
        </w:rPr>
        <w:t>lternatieve</w:t>
      </w:r>
      <w:r w:rsidR="00D67938">
        <w:rPr>
          <w:sz w:val="18"/>
          <w:szCs w:val="18"/>
        </w:rPr>
        <w:t xml:space="preserve"> </w:t>
      </w:r>
      <w:r>
        <w:rPr>
          <w:sz w:val="18"/>
          <w:szCs w:val="18"/>
        </w:rPr>
        <w:t>maatregel m</w:t>
      </w:r>
      <w:r w:rsidR="00EE1FA0">
        <w:rPr>
          <w:sz w:val="18"/>
          <w:szCs w:val="18"/>
        </w:rPr>
        <w:t>a</w:t>
      </w:r>
      <w:r>
        <w:rPr>
          <w:sz w:val="18"/>
          <w:szCs w:val="18"/>
        </w:rPr>
        <w:t>g worden opgevoerd</w:t>
      </w:r>
      <w:r w:rsidR="00EE1FA0">
        <w:rPr>
          <w:sz w:val="18"/>
          <w:szCs w:val="18"/>
        </w:rPr>
        <w:t xml:space="preserve">, in plaats van een aanbevolen maatregel, op voorwaarde dat </w:t>
      </w:r>
      <w:r w:rsidR="00D32C6B">
        <w:rPr>
          <w:sz w:val="18"/>
          <w:szCs w:val="18"/>
        </w:rPr>
        <w:t xml:space="preserve">uitvoering van </w:t>
      </w:r>
      <w:r w:rsidR="00EE1FA0">
        <w:rPr>
          <w:sz w:val="18"/>
          <w:szCs w:val="18"/>
        </w:rPr>
        <w:t xml:space="preserve">deze maatregel binnen de ETS-installatie een equivalente hoeveelheid broeikasgasemissiereductie </w:t>
      </w:r>
      <w:r w:rsidR="00D32C6B">
        <w:rPr>
          <w:sz w:val="18"/>
          <w:szCs w:val="18"/>
        </w:rPr>
        <w:t>oplev</w:t>
      </w:r>
      <w:r w:rsidR="00EE1FA0">
        <w:rPr>
          <w:sz w:val="18"/>
          <w:szCs w:val="18"/>
        </w:rPr>
        <w:t>ert</w:t>
      </w:r>
      <w:r>
        <w:rPr>
          <w:sz w:val="18"/>
          <w:szCs w:val="18"/>
        </w:rPr>
        <w:t>.</w:t>
      </w:r>
      <w:r w:rsidR="00D67938">
        <w:rPr>
          <w:sz w:val="18"/>
          <w:szCs w:val="18"/>
        </w:rPr>
        <w:t xml:space="preserve"> </w:t>
      </w:r>
      <w:r>
        <w:rPr>
          <w:sz w:val="18"/>
          <w:szCs w:val="18"/>
        </w:rPr>
        <w:t xml:space="preserve"> </w:t>
      </w:r>
    </w:p>
    <w:p w14:paraId="0B59422E" w14:textId="7A4C86F2" w:rsidR="00DA5E67" w:rsidRDefault="00DA5E67" w:rsidP="00DA5E67">
      <w:pPr>
        <w:spacing w:line="240" w:lineRule="exact"/>
        <w:rPr>
          <w:sz w:val="18"/>
          <w:szCs w:val="18"/>
        </w:rPr>
      </w:pPr>
    </w:p>
    <w:p w14:paraId="64E1E082" w14:textId="78056912" w:rsidR="00DA5E67" w:rsidRPr="00DA5E67" w:rsidRDefault="00467953" w:rsidP="00DA5E67">
      <w:pPr>
        <w:spacing w:line="240" w:lineRule="exact"/>
        <w:rPr>
          <w:rStyle w:val="Nadruk"/>
          <w:i w:val="0"/>
          <w:iCs w:val="0"/>
          <w:sz w:val="18"/>
          <w:szCs w:val="18"/>
        </w:rPr>
      </w:pPr>
      <w:r>
        <w:rPr>
          <w:sz w:val="18"/>
          <w:szCs w:val="18"/>
        </w:rPr>
        <w:t xml:space="preserve">Aan het Implementatieverslag </w:t>
      </w:r>
      <w:r w:rsidR="00570A2C">
        <w:rPr>
          <w:sz w:val="18"/>
          <w:szCs w:val="18"/>
        </w:rPr>
        <w:t>Conditionaliteit energiebesparing ETS</w:t>
      </w:r>
      <w:r>
        <w:rPr>
          <w:sz w:val="18"/>
          <w:szCs w:val="18"/>
        </w:rPr>
        <w:t xml:space="preserve"> voegt u als bijlage r</w:t>
      </w:r>
      <w:r w:rsidR="0088324F">
        <w:rPr>
          <w:sz w:val="18"/>
          <w:szCs w:val="18"/>
        </w:rPr>
        <w:t xml:space="preserve">elevante </w:t>
      </w:r>
      <w:r>
        <w:rPr>
          <w:sz w:val="18"/>
          <w:szCs w:val="18"/>
        </w:rPr>
        <w:t xml:space="preserve">stukken toe, waarmee u </w:t>
      </w:r>
      <w:r w:rsidR="0088324F">
        <w:rPr>
          <w:sz w:val="18"/>
          <w:szCs w:val="18"/>
        </w:rPr>
        <w:t xml:space="preserve">aannemelijk </w:t>
      </w:r>
      <w:r>
        <w:rPr>
          <w:sz w:val="18"/>
          <w:szCs w:val="18"/>
        </w:rPr>
        <w:t xml:space="preserve">maakt </w:t>
      </w:r>
      <w:r w:rsidR="0088324F">
        <w:rPr>
          <w:sz w:val="18"/>
          <w:szCs w:val="18"/>
        </w:rPr>
        <w:t xml:space="preserve">dat de </w:t>
      </w:r>
      <w:r w:rsidR="00B12432">
        <w:rPr>
          <w:sz w:val="18"/>
          <w:szCs w:val="18"/>
        </w:rPr>
        <w:t xml:space="preserve">potentiële </w:t>
      </w:r>
      <w:r w:rsidR="00821FA8">
        <w:rPr>
          <w:sz w:val="18"/>
          <w:szCs w:val="18"/>
        </w:rPr>
        <w:t>maatregelen met een terugverdientijd van 3 jaar of minder</w:t>
      </w:r>
      <w:r w:rsidR="0088324F">
        <w:rPr>
          <w:sz w:val="18"/>
          <w:szCs w:val="18"/>
        </w:rPr>
        <w:t xml:space="preserve"> zijn uitgevoerd</w:t>
      </w:r>
      <w:r>
        <w:rPr>
          <w:sz w:val="18"/>
          <w:szCs w:val="18"/>
        </w:rPr>
        <w:t>, of dat één of meerdere alternatieve maatregelen zijn uitgevoerd. Dit kan met b</w:t>
      </w:r>
      <w:r w:rsidR="0088324F">
        <w:rPr>
          <w:sz w:val="18"/>
          <w:szCs w:val="18"/>
        </w:rPr>
        <w:t xml:space="preserve">ijvoorbeeld foto’s, </w:t>
      </w:r>
      <w:r w:rsidR="00DA5E67">
        <w:rPr>
          <w:sz w:val="18"/>
          <w:szCs w:val="18"/>
        </w:rPr>
        <w:t>facturen</w:t>
      </w:r>
      <w:r w:rsidR="0088324F">
        <w:rPr>
          <w:sz w:val="18"/>
          <w:szCs w:val="18"/>
        </w:rPr>
        <w:t xml:space="preserve">, </w:t>
      </w:r>
      <w:r>
        <w:rPr>
          <w:sz w:val="18"/>
          <w:szCs w:val="18"/>
        </w:rPr>
        <w:t xml:space="preserve">een </w:t>
      </w:r>
      <w:r w:rsidR="0088324F">
        <w:rPr>
          <w:sz w:val="18"/>
          <w:szCs w:val="18"/>
        </w:rPr>
        <w:t xml:space="preserve">investeringsopdracht etc. </w:t>
      </w:r>
      <w:r w:rsidR="00DA5E67">
        <w:rPr>
          <w:sz w:val="18"/>
          <w:szCs w:val="18"/>
        </w:rPr>
        <w:t xml:space="preserve"> </w:t>
      </w:r>
    </w:p>
    <w:p w14:paraId="1F519864" w14:textId="70FDB94D" w:rsidR="0068157E" w:rsidRPr="00457543" w:rsidRDefault="0068157E" w:rsidP="00764A57">
      <w:pPr>
        <w:spacing w:line="240" w:lineRule="exact"/>
        <w:rPr>
          <w:b/>
          <w:bCs/>
          <w:i/>
          <w:iCs/>
          <w:sz w:val="18"/>
          <w:szCs w:val="18"/>
        </w:rPr>
      </w:pPr>
      <w:r w:rsidRPr="00457543">
        <w:rPr>
          <w:b/>
          <w:bCs/>
          <w:i/>
          <w:iCs/>
          <w:sz w:val="18"/>
          <w:szCs w:val="18"/>
        </w:rPr>
        <w:br w:type="page"/>
      </w:r>
    </w:p>
    <w:p w14:paraId="313DD61F" w14:textId="2BFF1D5E" w:rsidR="00105A23" w:rsidRPr="00DE19E2" w:rsidRDefault="00FD53EF" w:rsidP="008C5211">
      <w:pPr>
        <w:spacing w:after="120"/>
        <w:rPr>
          <w:rStyle w:val="Zwaar"/>
          <w:sz w:val="28"/>
          <w:szCs w:val="28"/>
        </w:rPr>
      </w:pPr>
      <w:r>
        <w:rPr>
          <w:rStyle w:val="Zwaar"/>
          <w:sz w:val="28"/>
          <w:szCs w:val="28"/>
        </w:rPr>
        <w:lastRenderedPageBreak/>
        <w:t>Implementatiev</w:t>
      </w:r>
      <w:r w:rsidR="00CB1BED">
        <w:rPr>
          <w:rStyle w:val="Zwaar"/>
          <w:sz w:val="28"/>
          <w:szCs w:val="28"/>
        </w:rPr>
        <w:t>erslag</w:t>
      </w:r>
      <w:r w:rsidR="00CB1BED" w:rsidRPr="00B26250">
        <w:rPr>
          <w:rStyle w:val="Zwaar"/>
          <w:sz w:val="28"/>
          <w:szCs w:val="28"/>
        </w:rPr>
        <w:t xml:space="preserve"> </w:t>
      </w:r>
      <w:r w:rsidR="00CB1BED">
        <w:rPr>
          <w:rStyle w:val="Zwaar"/>
          <w:sz w:val="28"/>
          <w:szCs w:val="28"/>
        </w:rPr>
        <w:t>Conditionaliteit</w:t>
      </w:r>
      <w:r w:rsidR="00CB1BED" w:rsidRPr="00B26250">
        <w:rPr>
          <w:rStyle w:val="Zwaar"/>
          <w:sz w:val="28"/>
          <w:szCs w:val="28"/>
        </w:rPr>
        <w:t xml:space="preserve"> </w:t>
      </w:r>
      <w:r w:rsidR="00CB1BED">
        <w:rPr>
          <w:rStyle w:val="Zwaar"/>
          <w:sz w:val="28"/>
          <w:szCs w:val="28"/>
        </w:rPr>
        <w:t xml:space="preserve">energiebesparing </w:t>
      </w:r>
      <w:r w:rsidR="00DA5E67">
        <w:rPr>
          <w:rStyle w:val="Zwaar"/>
          <w:sz w:val="28"/>
          <w:szCs w:val="28"/>
        </w:rPr>
        <w:t xml:space="preserve">ETS </w:t>
      </w:r>
    </w:p>
    <w:tbl>
      <w:tblPr>
        <w:tblStyle w:val="Tabelraster1"/>
        <w:tblW w:w="0" w:type="auto"/>
        <w:tblLayout w:type="fixed"/>
        <w:tblLook w:val="04A0" w:firstRow="1" w:lastRow="0" w:firstColumn="1" w:lastColumn="0" w:noHBand="0" w:noVBand="1"/>
      </w:tblPr>
      <w:tblGrid>
        <w:gridCol w:w="2830"/>
        <w:gridCol w:w="6101"/>
      </w:tblGrid>
      <w:tr w:rsidR="004A6F67" w:rsidRPr="004A6F67" w14:paraId="787A650A" w14:textId="77777777" w:rsidTr="00821FA8">
        <w:trPr>
          <w:trHeight w:val="284"/>
        </w:trPr>
        <w:tc>
          <w:tcPr>
            <w:tcW w:w="2830" w:type="dxa"/>
          </w:tcPr>
          <w:p w14:paraId="3788BBCB" w14:textId="62A4FB90" w:rsidR="007748E4" w:rsidRPr="004A6F67" w:rsidRDefault="00764A57" w:rsidP="00FE23D4">
            <w:pPr>
              <w:spacing w:line="240" w:lineRule="exact"/>
              <w:ind w:right="0"/>
              <w:rPr>
                <w:rFonts w:cs="Arial"/>
                <w:bCs/>
                <w:sz w:val="18"/>
              </w:rPr>
            </w:pPr>
            <w:r w:rsidRPr="004A6F67">
              <w:rPr>
                <w:rFonts w:cs="Arial"/>
                <w:bCs/>
                <w:sz w:val="18"/>
              </w:rPr>
              <w:t xml:space="preserve">Naam </w:t>
            </w:r>
            <w:r w:rsidR="00DA5E67">
              <w:rPr>
                <w:rFonts w:cs="Arial"/>
                <w:bCs/>
                <w:sz w:val="18"/>
              </w:rPr>
              <w:t>installatie</w:t>
            </w:r>
            <w:r w:rsidR="007748E4" w:rsidRPr="004A6F67">
              <w:rPr>
                <w:rFonts w:cs="Arial"/>
                <w:bCs/>
                <w:sz w:val="18"/>
              </w:rPr>
              <w:t>:</w:t>
            </w:r>
          </w:p>
        </w:tc>
        <w:tc>
          <w:tcPr>
            <w:tcW w:w="6101" w:type="dxa"/>
          </w:tcPr>
          <w:p w14:paraId="13993B08" w14:textId="77777777" w:rsidR="007748E4" w:rsidRPr="004A6F67" w:rsidRDefault="007748E4" w:rsidP="00FE23D4">
            <w:pPr>
              <w:rPr>
                <w:rFonts w:cs="Arial"/>
                <w:sz w:val="18"/>
              </w:rPr>
            </w:pPr>
          </w:p>
        </w:tc>
      </w:tr>
      <w:tr w:rsidR="00DA5E67" w:rsidRPr="004A6F67" w14:paraId="00B04E06" w14:textId="77777777" w:rsidTr="00821FA8">
        <w:trPr>
          <w:trHeight w:val="284"/>
        </w:trPr>
        <w:tc>
          <w:tcPr>
            <w:tcW w:w="2830" w:type="dxa"/>
          </w:tcPr>
          <w:p w14:paraId="0792162B" w14:textId="46F81917" w:rsidR="00DA5E67" w:rsidRPr="004A6F67" w:rsidRDefault="00DA5E67" w:rsidP="00FE23D4">
            <w:pPr>
              <w:spacing w:line="240" w:lineRule="exact"/>
              <w:ind w:right="0"/>
              <w:rPr>
                <w:rFonts w:cs="Arial"/>
                <w:bCs/>
                <w:sz w:val="18"/>
              </w:rPr>
            </w:pPr>
            <w:r>
              <w:rPr>
                <w:rFonts w:cs="Arial"/>
                <w:bCs/>
                <w:sz w:val="18"/>
              </w:rPr>
              <w:t>ETS vergunningnummer:</w:t>
            </w:r>
          </w:p>
        </w:tc>
        <w:tc>
          <w:tcPr>
            <w:tcW w:w="6101" w:type="dxa"/>
          </w:tcPr>
          <w:p w14:paraId="0A693203" w14:textId="77777777" w:rsidR="00DA5E67" w:rsidRPr="004A6F67" w:rsidRDefault="00DA5E67" w:rsidP="00FE23D4">
            <w:pPr>
              <w:rPr>
                <w:rFonts w:cs="Arial"/>
                <w:sz w:val="18"/>
              </w:rPr>
            </w:pPr>
          </w:p>
        </w:tc>
      </w:tr>
      <w:tr w:rsidR="002D635C" w:rsidRPr="004A6F67" w14:paraId="5D6CB653" w14:textId="77777777" w:rsidTr="00821FA8">
        <w:trPr>
          <w:trHeight w:val="284"/>
        </w:trPr>
        <w:tc>
          <w:tcPr>
            <w:tcW w:w="2830" w:type="dxa"/>
          </w:tcPr>
          <w:p w14:paraId="015C88BB" w14:textId="086D5D06" w:rsidR="002D635C" w:rsidRDefault="002D635C" w:rsidP="00FE23D4">
            <w:pPr>
              <w:spacing w:line="240" w:lineRule="exact"/>
              <w:ind w:right="0"/>
              <w:rPr>
                <w:rFonts w:cs="Arial"/>
                <w:bCs/>
                <w:sz w:val="18"/>
              </w:rPr>
            </w:pPr>
            <w:r>
              <w:rPr>
                <w:rFonts w:cs="Arial"/>
                <w:bCs/>
                <w:sz w:val="18"/>
              </w:rPr>
              <w:t>EED referentienummer:</w:t>
            </w:r>
          </w:p>
        </w:tc>
        <w:tc>
          <w:tcPr>
            <w:tcW w:w="6101" w:type="dxa"/>
          </w:tcPr>
          <w:p w14:paraId="55F61ABD" w14:textId="77777777" w:rsidR="002D635C" w:rsidRPr="004A6F67" w:rsidRDefault="002D635C" w:rsidP="00FE23D4">
            <w:pPr>
              <w:rPr>
                <w:rFonts w:cs="Arial"/>
                <w:sz w:val="18"/>
              </w:rPr>
            </w:pPr>
          </w:p>
        </w:tc>
      </w:tr>
      <w:tr w:rsidR="004A6F67" w:rsidRPr="004A6F67" w14:paraId="6C5BD0C3" w14:textId="77777777" w:rsidTr="00821FA8">
        <w:trPr>
          <w:trHeight w:val="284"/>
        </w:trPr>
        <w:tc>
          <w:tcPr>
            <w:tcW w:w="2830" w:type="dxa"/>
          </w:tcPr>
          <w:p w14:paraId="0A83273F" w14:textId="686EF163" w:rsidR="007748E4" w:rsidRPr="004A6F67" w:rsidRDefault="00D90361" w:rsidP="00FE23D4">
            <w:pPr>
              <w:spacing w:line="240" w:lineRule="exact"/>
              <w:ind w:right="0"/>
              <w:rPr>
                <w:rFonts w:cs="Arial"/>
                <w:bCs/>
                <w:sz w:val="18"/>
              </w:rPr>
            </w:pPr>
            <w:r>
              <w:rPr>
                <w:rFonts w:cs="Arial"/>
                <w:bCs/>
                <w:sz w:val="18"/>
              </w:rPr>
              <w:t>Installatie a</w:t>
            </w:r>
            <w:r w:rsidR="007748E4" w:rsidRPr="004A6F67">
              <w:rPr>
                <w:rFonts w:cs="Arial"/>
                <w:bCs/>
                <w:sz w:val="18"/>
              </w:rPr>
              <w:t>dres:</w:t>
            </w:r>
          </w:p>
        </w:tc>
        <w:tc>
          <w:tcPr>
            <w:tcW w:w="6101" w:type="dxa"/>
          </w:tcPr>
          <w:p w14:paraId="6485640A" w14:textId="77777777" w:rsidR="007748E4" w:rsidRPr="004A6F67" w:rsidRDefault="007748E4" w:rsidP="00FE23D4">
            <w:pPr>
              <w:rPr>
                <w:rFonts w:cs="Arial"/>
                <w:sz w:val="18"/>
              </w:rPr>
            </w:pPr>
          </w:p>
        </w:tc>
      </w:tr>
      <w:tr w:rsidR="007748E4" w:rsidRPr="00F83FC6" w14:paraId="4364A92E" w14:textId="77777777" w:rsidTr="00821FA8">
        <w:trPr>
          <w:trHeight w:val="284"/>
        </w:trPr>
        <w:tc>
          <w:tcPr>
            <w:tcW w:w="2830" w:type="dxa"/>
          </w:tcPr>
          <w:p w14:paraId="5DCB462B" w14:textId="4F98F306" w:rsidR="007748E4" w:rsidRPr="008C5211" w:rsidRDefault="007748E4" w:rsidP="00FE23D4">
            <w:pPr>
              <w:spacing w:line="240" w:lineRule="exact"/>
              <w:ind w:right="0"/>
              <w:rPr>
                <w:rFonts w:cs="Arial"/>
                <w:bCs/>
                <w:sz w:val="18"/>
              </w:rPr>
            </w:pPr>
            <w:r w:rsidRPr="008C5211">
              <w:rPr>
                <w:rFonts w:cs="Arial"/>
                <w:bCs/>
                <w:sz w:val="18"/>
              </w:rPr>
              <w:t>Contactpersoon</w:t>
            </w:r>
            <w:r w:rsidR="00821FA8">
              <w:rPr>
                <w:rFonts w:cs="Arial"/>
                <w:bCs/>
                <w:sz w:val="18"/>
              </w:rPr>
              <w:t xml:space="preserve"> installatie</w:t>
            </w:r>
            <w:r w:rsidRPr="008C5211">
              <w:rPr>
                <w:rFonts w:cs="Arial"/>
                <w:bCs/>
                <w:sz w:val="18"/>
              </w:rPr>
              <w:t xml:space="preserve">: </w:t>
            </w:r>
          </w:p>
        </w:tc>
        <w:tc>
          <w:tcPr>
            <w:tcW w:w="6101" w:type="dxa"/>
          </w:tcPr>
          <w:p w14:paraId="5A4FD329" w14:textId="77777777" w:rsidR="007748E4" w:rsidRPr="00F83FC6" w:rsidRDefault="007748E4" w:rsidP="00FE23D4">
            <w:pPr>
              <w:rPr>
                <w:rFonts w:cs="Arial"/>
                <w:sz w:val="18"/>
              </w:rPr>
            </w:pPr>
          </w:p>
        </w:tc>
      </w:tr>
      <w:tr w:rsidR="00821FA8" w:rsidRPr="00F83FC6" w14:paraId="639AA695" w14:textId="77777777" w:rsidTr="00821FA8">
        <w:trPr>
          <w:trHeight w:val="284"/>
        </w:trPr>
        <w:tc>
          <w:tcPr>
            <w:tcW w:w="2830" w:type="dxa"/>
          </w:tcPr>
          <w:p w14:paraId="2751A3C0" w14:textId="040F47EA" w:rsidR="00821FA8" w:rsidRPr="008C5211" w:rsidRDefault="00821FA8" w:rsidP="00FE23D4">
            <w:pPr>
              <w:spacing w:line="240" w:lineRule="exact"/>
              <w:ind w:right="0"/>
              <w:rPr>
                <w:rFonts w:cs="Arial"/>
                <w:bCs/>
                <w:sz w:val="18"/>
              </w:rPr>
            </w:pPr>
            <w:r>
              <w:rPr>
                <w:rFonts w:cs="Arial"/>
                <w:bCs/>
                <w:sz w:val="18"/>
              </w:rPr>
              <w:t>Telefoonnummer contactpersoon:</w:t>
            </w:r>
          </w:p>
        </w:tc>
        <w:tc>
          <w:tcPr>
            <w:tcW w:w="6101" w:type="dxa"/>
          </w:tcPr>
          <w:p w14:paraId="0203B746" w14:textId="77777777" w:rsidR="00821FA8" w:rsidRPr="00F83FC6" w:rsidRDefault="00821FA8" w:rsidP="00FE23D4">
            <w:pPr>
              <w:rPr>
                <w:rFonts w:cs="Arial"/>
                <w:sz w:val="18"/>
              </w:rPr>
            </w:pPr>
          </w:p>
        </w:tc>
      </w:tr>
      <w:tr w:rsidR="00821FA8" w:rsidRPr="00F83FC6" w14:paraId="43670841" w14:textId="77777777" w:rsidTr="00821FA8">
        <w:trPr>
          <w:trHeight w:val="284"/>
        </w:trPr>
        <w:tc>
          <w:tcPr>
            <w:tcW w:w="2830" w:type="dxa"/>
          </w:tcPr>
          <w:p w14:paraId="480CF40B" w14:textId="29874972" w:rsidR="00821FA8" w:rsidRDefault="00821FA8" w:rsidP="00FE23D4">
            <w:pPr>
              <w:spacing w:line="240" w:lineRule="exact"/>
              <w:ind w:right="0"/>
              <w:rPr>
                <w:rFonts w:cs="Arial"/>
                <w:bCs/>
                <w:sz w:val="18"/>
              </w:rPr>
            </w:pPr>
            <w:r>
              <w:rPr>
                <w:rFonts w:cs="Arial"/>
                <w:bCs/>
                <w:sz w:val="18"/>
              </w:rPr>
              <w:t>Email contactpersoon:</w:t>
            </w:r>
          </w:p>
        </w:tc>
        <w:tc>
          <w:tcPr>
            <w:tcW w:w="6101" w:type="dxa"/>
          </w:tcPr>
          <w:p w14:paraId="33FB1BD2" w14:textId="77777777" w:rsidR="00821FA8" w:rsidRPr="00F83FC6" w:rsidRDefault="00821FA8" w:rsidP="00FE23D4">
            <w:pPr>
              <w:rPr>
                <w:rFonts w:cs="Arial"/>
                <w:sz w:val="18"/>
              </w:rPr>
            </w:pPr>
          </w:p>
        </w:tc>
      </w:tr>
      <w:tr w:rsidR="007748E4" w:rsidRPr="00F83FC6" w14:paraId="4A49C199" w14:textId="77777777" w:rsidTr="00821FA8">
        <w:trPr>
          <w:trHeight w:val="284"/>
        </w:trPr>
        <w:tc>
          <w:tcPr>
            <w:tcW w:w="2830" w:type="dxa"/>
          </w:tcPr>
          <w:p w14:paraId="07BB2906" w14:textId="77777777" w:rsidR="007748E4" w:rsidRPr="008C5211" w:rsidRDefault="007748E4" w:rsidP="00FE23D4">
            <w:pPr>
              <w:spacing w:line="240" w:lineRule="exact"/>
              <w:ind w:right="0"/>
              <w:rPr>
                <w:rFonts w:cs="Arial"/>
                <w:bCs/>
                <w:sz w:val="18"/>
              </w:rPr>
            </w:pPr>
            <w:r w:rsidRPr="008C5211">
              <w:rPr>
                <w:rFonts w:cs="Arial"/>
                <w:bCs/>
                <w:sz w:val="18"/>
              </w:rPr>
              <w:t>Datum:</w:t>
            </w:r>
          </w:p>
        </w:tc>
        <w:tc>
          <w:tcPr>
            <w:tcW w:w="6101" w:type="dxa"/>
          </w:tcPr>
          <w:p w14:paraId="32218074" w14:textId="77777777" w:rsidR="007748E4" w:rsidRPr="00F83FC6" w:rsidRDefault="007748E4" w:rsidP="00FE23D4">
            <w:pPr>
              <w:rPr>
                <w:rFonts w:cs="Arial"/>
                <w:sz w:val="18"/>
              </w:rPr>
            </w:pPr>
          </w:p>
        </w:tc>
      </w:tr>
      <w:tr w:rsidR="007748E4" w:rsidRPr="00F83FC6" w14:paraId="0FB67EB7" w14:textId="77777777" w:rsidTr="00821FA8">
        <w:trPr>
          <w:trHeight w:val="284"/>
        </w:trPr>
        <w:tc>
          <w:tcPr>
            <w:tcW w:w="2830" w:type="dxa"/>
          </w:tcPr>
          <w:p w14:paraId="0A94F429" w14:textId="4B8D4706" w:rsidR="007748E4" w:rsidRPr="008C5211" w:rsidRDefault="00FD53EF" w:rsidP="00FE23D4">
            <w:pPr>
              <w:spacing w:line="240" w:lineRule="exact"/>
              <w:ind w:right="0"/>
              <w:rPr>
                <w:rFonts w:cs="Arial"/>
                <w:bCs/>
                <w:sz w:val="18"/>
              </w:rPr>
            </w:pPr>
            <w:r>
              <w:rPr>
                <w:rFonts w:cs="Arial"/>
                <w:bCs/>
                <w:sz w:val="18"/>
              </w:rPr>
              <w:t>Implementatiev</w:t>
            </w:r>
            <w:r w:rsidR="00697E68">
              <w:rPr>
                <w:rFonts w:cs="Arial"/>
                <w:bCs/>
                <w:sz w:val="18"/>
              </w:rPr>
              <w:t>erslag opgesteld</w:t>
            </w:r>
            <w:r w:rsidR="007748E4" w:rsidRPr="008C5211">
              <w:rPr>
                <w:rFonts w:cs="Arial"/>
                <w:bCs/>
                <w:sz w:val="18"/>
              </w:rPr>
              <w:t xml:space="preserve"> door:</w:t>
            </w:r>
          </w:p>
        </w:tc>
        <w:tc>
          <w:tcPr>
            <w:tcW w:w="6101" w:type="dxa"/>
          </w:tcPr>
          <w:p w14:paraId="0F6779C0" w14:textId="77777777" w:rsidR="007748E4" w:rsidRPr="00F83FC6" w:rsidRDefault="007748E4" w:rsidP="00FE23D4">
            <w:pPr>
              <w:rPr>
                <w:rFonts w:cs="Arial"/>
                <w:sz w:val="18"/>
              </w:rPr>
            </w:pPr>
          </w:p>
        </w:tc>
      </w:tr>
      <w:tr w:rsidR="007748E4" w:rsidRPr="00F83FC6" w14:paraId="123D9F58" w14:textId="77777777" w:rsidTr="00821FA8">
        <w:trPr>
          <w:trHeight w:val="284"/>
        </w:trPr>
        <w:tc>
          <w:tcPr>
            <w:tcW w:w="2830" w:type="dxa"/>
          </w:tcPr>
          <w:p w14:paraId="6727DC4A" w14:textId="77777777" w:rsidR="007748E4" w:rsidRPr="008C5211" w:rsidRDefault="007748E4" w:rsidP="00FE23D4">
            <w:pPr>
              <w:spacing w:line="240" w:lineRule="exact"/>
              <w:ind w:right="0"/>
              <w:rPr>
                <w:rFonts w:cs="Arial"/>
                <w:bCs/>
                <w:sz w:val="18"/>
              </w:rPr>
            </w:pPr>
            <w:r w:rsidRPr="008C5211">
              <w:rPr>
                <w:rFonts w:cs="Arial"/>
                <w:bCs/>
                <w:sz w:val="18"/>
              </w:rPr>
              <w:t>Auteur &amp; Co-lezer:</w:t>
            </w:r>
          </w:p>
        </w:tc>
        <w:tc>
          <w:tcPr>
            <w:tcW w:w="6101" w:type="dxa"/>
          </w:tcPr>
          <w:p w14:paraId="7F3AEA5B" w14:textId="77777777" w:rsidR="007748E4" w:rsidRPr="00F83FC6" w:rsidRDefault="007748E4" w:rsidP="00FE23D4">
            <w:pPr>
              <w:rPr>
                <w:rFonts w:cs="Arial"/>
                <w:sz w:val="18"/>
              </w:rPr>
            </w:pPr>
          </w:p>
        </w:tc>
      </w:tr>
    </w:tbl>
    <w:p w14:paraId="4E41F785" w14:textId="77777777" w:rsidR="006E668F" w:rsidRDefault="006E668F" w:rsidP="008C5211">
      <w:pPr>
        <w:pStyle w:val="Titel"/>
        <w:ind w:firstLine="0"/>
        <w:rPr>
          <w:rStyle w:val="Zwaar"/>
          <w:sz w:val="18"/>
          <w:szCs w:val="18"/>
        </w:rPr>
      </w:pPr>
    </w:p>
    <w:p w14:paraId="63331C63" w14:textId="77777777" w:rsidR="00D42BB9" w:rsidRDefault="00D42BB9" w:rsidP="00D42BB9">
      <w:pPr>
        <w:pStyle w:val="Titel"/>
        <w:ind w:firstLine="0"/>
        <w:rPr>
          <w:rStyle w:val="Zwaar"/>
        </w:rPr>
      </w:pPr>
    </w:p>
    <w:p w14:paraId="6B8C4292" w14:textId="77777777" w:rsidR="00C43836" w:rsidRDefault="00C43836">
      <w:pPr>
        <w:rPr>
          <w:rStyle w:val="Zwaar"/>
          <w:szCs w:val="24"/>
        </w:rPr>
      </w:pPr>
      <w:r>
        <w:rPr>
          <w:rStyle w:val="Zwaar"/>
          <w:szCs w:val="24"/>
        </w:rPr>
        <w:br w:type="page"/>
      </w:r>
    </w:p>
    <w:p w14:paraId="3CADB3DA" w14:textId="19ABB6B0" w:rsidR="002C5D1E" w:rsidRPr="008E3BA2" w:rsidRDefault="002C5D1E" w:rsidP="008C5211">
      <w:pPr>
        <w:pStyle w:val="Titel"/>
        <w:ind w:firstLine="0"/>
        <w:rPr>
          <w:rStyle w:val="Zwaar"/>
          <w:szCs w:val="24"/>
        </w:rPr>
      </w:pPr>
      <w:r w:rsidRPr="008E3BA2">
        <w:rPr>
          <w:rStyle w:val="Zwaar"/>
          <w:szCs w:val="24"/>
        </w:rPr>
        <w:lastRenderedPageBreak/>
        <w:t>Leeswijzer en instructie</w:t>
      </w:r>
    </w:p>
    <w:p w14:paraId="2AB00903" w14:textId="3F75C3FB" w:rsidR="002C5D1E" w:rsidRPr="0076497B" w:rsidRDefault="002C5D1E" w:rsidP="002C5D1E">
      <w:r w:rsidRPr="0076497B">
        <w:t xml:space="preserve">Bij de verschillende onderdelen in </w:t>
      </w:r>
      <w:r w:rsidR="008027ED" w:rsidRPr="0076497B">
        <w:t xml:space="preserve">dit sjabloon </w:t>
      </w:r>
      <w:r w:rsidRPr="0076497B">
        <w:t xml:space="preserve">is gewerkt met toelichtingen en voorbeelden in tekstvakken. De toelichting geeft informatie over essentiële onderdelen. De voorbeelden geven een manier van het presenteren van de informatie. </w:t>
      </w:r>
    </w:p>
    <w:p w14:paraId="002E3514" w14:textId="6C246460" w:rsidR="00071DCA" w:rsidRDefault="00071DCA" w:rsidP="002C5D1E">
      <w:pPr>
        <w:rPr>
          <w:sz w:val="18"/>
          <w:szCs w:val="18"/>
        </w:rPr>
      </w:pPr>
    </w:p>
    <w:p w14:paraId="124DDDBD" w14:textId="77777777" w:rsidR="00765AD1" w:rsidRPr="008C5211" w:rsidRDefault="00765AD1" w:rsidP="002C5D1E">
      <w:pPr>
        <w:rPr>
          <w:sz w:val="18"/>
          <w:szCs w:val="18"/>
        </w:rPr>
      </w:pPr>
    </w:p>
    <w:p w14:paraId="3E5686D7" w14:textId="342538D8" w:rsidR="002C5D1E" w:rsidRPr="008C5211" w:rsidRDefault="00635724" w:rsidP="002C5D1E">
      <w:pPr>
        <w:pStyle w:val="Kop7"/>
        <w:rPr>
          <w:color w:val="007BC7"/>
          <w:szCs w:val="20"/>
        </w:rPr>
      </w:pPr>
      <w:r w:rsidRPr="008C5211">
        <w:rPr>
          <w:sz w:val="18"/>
          <w:szCs w:val="18"/>
        </w:rPr>
        <w:br/>
      </w:r>
      <w:r w:rsidR="002C5D1E" w:rsidRPr="008C5211">
        <w:rPr>
          <w:color w:val="007BC7"/>
          <w:szCs w:val="20"/>
        </w:rPr>
        <w:t>Afkortingen en begrippen</w:t>
      </w:r>
    </w:p>
    <w:p w14:paraId="48949164" w14:textId="0E84838C" w:rsidR="00E63155" w:rsidRPr="0069098D" w:rsidRDefault="00E63155" w:rsidP="002C5D1E">
      <w:pPr>
        <w:pStyle w:val="DWAopsomming"/>
      </w:pPr>
      <w:r w:rsidRPr="0069098D">
        <w:t>EED-auditplicht</w:t>
      </w:r>
      <w:r w:rsidRPr="0069098D">
        <w:tab/>
        <w:t>Audit volgens artikel 8 van de Energie Efficiency Directive (EU)</w:t>
      </w:r>
    </w:p>
    <w:p w14:paraId="097BB165" w14:textId="16FDF964" w:rsidR="002C5D1E" w:rsidRPr="0069098D" w:rsidRDefault="002C5D1E" w:rsidP="002C5D1E">
      <w:pPr>
        <w:pStyle w:val="DWAopsomming"/>
      </w:pPr>
      <w:r w:rsidRPr="0069098D">
        <w:t>TVT</w:t>
      </w:r>
      <w:r w:rsidRPr="0069098D">
        <w:tab/>
      </w:r>
      <w:r w:rsidRPr="0069098D">
        <w:tab/>
        <w:t>Terugverdientijd</w:t>
      </w:r>
    </w:p>
    <w:p w14:paraId="5E029F4F" w14:textId="77777777" w:rsidR="002C5D1E" w:rsidRPr="0069098D" w:rsidRDefault="002C5D1E" w:rsidP="002C5D1E">
      <w:pPr>
        <w:pStyle w:val="DWAopsomming"/>
      </w:pPr>
      <w:r w:rsidRPr="0069098D">
        <w:t>Energiedrager</w:t>
      </w:r>
      <w:r w:rsidRPr="0069098D">
        <w:tab/>
        <w:t>Elektriciteit, aardgas, warmte of motorbrandstoffen</w:t>
      </w:r>
    </w:p>
    <w:p w14:paraId="25A68107" w14:textId="406DFCC2" w:rsidR="002C5D1E" w:rsidRPr="0069098D" w:rsidRDefault="002C5D1E" w:rsidP="002C5D1E">
      <w:pPr>
        <w:pStyle w:val="DWAopsomming"/>
      </w:pPr>
      <w:r w:rsidRPr="0069098D">
        <w:t>kWh</w:t>
      </w:r>
      <w:r w:rsidRPr="0069098D">
        <w:tab/>
      </w:r>
      <w:r w:rsidRPr="0069098D">
        <w:tab/>
        <w:t>Kilowattuur</w:t>
      </w:r>
    </w:p>
    <w:p w14:paraId="7FB0AF86" w14:textId="77777777" w:rsidR="002C5D1E" w:rsidRPr="0069098D" w:rsidRDefault="002C5D1E" w:rsidP="002C5D1E">
      <w:pPr>
        <w:pStyle w:val="DWAopsomming"/>
      </w:pPr>
      <w:r w:rsidRPr="0069098D">
        <w:t>GJ</w:t>
      </w:r>
      <w:r w:rsidRPr="0069098D">
        <w:tab/>
      </w:r>
      <w:r w:rsidRPr="0069098D">
        <w:tab/>
      </w:r>
      <w:r w:rsidRPr="0069098D">
        <w:tab/>
        <w:t>GigaJoule</w:t>
      </w:r>
    </w:p>
    <w:p w14:paraId="384A9A8C" w14:textId="0E31ECF0" w:rsidR="002C5D1E" w:rsidRPr="0069098D" w:rsidRDefault="002C5D1E" w:rsidP="002C5D1E">
      <w:pPr>
        <w:pStyle w:val="DWAopsomming"/>
      </w:pPr>
      <w:r w:rsidRPr="0069098D">
        <w:t>Nm³</w:t>
      </w:r>
      <w:r w:rsidRPr="0069098D">
        <w:tab/>
      </w:r>
      <w:r w:rsidRPr="0069098D">
        <w:tab/>
        <w:t>Normaalkuub</w:t>
      </w:r>
    </w:p>
    <w:p w14:paraId="37C9531E" w14:textId="17AACF38" w:rsidR="00100FB8" w:rsidRPr="0069098D" w:rsidRDefault="00100FB8" w:rsidP="002C5D1E">
      <w:pPr>
        <w:pStyle w:val="DWAopsomming"/>
      </w:pPr>
      <w:r w:rsidRPr="0069098D">
        <w:t>Nm</w:t>
      </w:r>
      <w:r w:rsidRPr="0069098D">
        <w:rPr>
          <w:vertAlign w:val="superscript"/>
        </w:rPr>
        <w:t>3</w:t>
      </w:r>
      <w:r w:rsidRPr="0069098D">
        <w:t xml:space="preserve"> </w:t>
      </w:r>
      <w:r w:rsidR="001818B7" w:rsidRPr="0069098D">
        <w:t>a.e.</w:t>
      </w:r>
      <w:r w:rsidRPr="0069098D">
        <w:tab/>
      </w:r>
      <w:r w:rsidRPr="0069098D">
        <w:tab/>
        <w:t>Normaalkuub aardgasequivalent</w:t>
      </w:r>
    </w:p>
    <w:p w14:paraId="0EDC42CE" w14:textId="77777777" w:rsidR="00765AD1" w:rsidRPr="008C5211" w:rsidRDefault="00765AD1" w:rsidP="00765AD1">
      <w:pPr>
        <w:pStyle w:val="DWAopsomming"/>
        <w:numPr>
          <w:ilvl w:val="0"/>
          <w:numId w:val="0"/>
        </w:numPr>
        <w:ind w:left="357" w:hanging="357"/>
        <w:rPr>
          <w:sz w:val="18"/>
          <w:szCs w:val="18"/>
        </w:rPr>
      </w:pPr>
    </w:p>
    <w:p w14:paraId="2117B1DF" w14:textId="77777777" w:rsidR="002C5D1E" w:rsidRPr="008C5211" w:rsidRDefault="002C5D1E" w:rsidP="002C5D1E">
      <w:pPr>
        <w:pStyle w:val="DWAopsomming"/>
        <w:numPr>
          <w:ilvl w:val="0"/>
          <w:numId w:val="0"/>
        </w:numPr>
        <w:ind w:left="357" w:hanging="357"/>
        <w:rPr>
          <w:sz w:val="18"/>
          <w:szCs w:val="18"/>
        </w:rPr>
      </w:pPr>
    </w:p>
    <w:p w14:paraId="250F76A7" w14:textId="662B63BA" w:rsidR="002C5D1E" w:rsidRPr="004B1CCA" w:rsidRDefault="002C5D1E" w:rsidP="002C5D1E">
      <w:pPr>
        <w:pStyle w:val="Kop7"/>
        <w:rPr>
          <w:color w:val="007BC7"/>
          <w:szCs w:val="20"/>
        </w:rPr>
      </w:pPr>
      <w:r w:rsidRPr="004B1CCA">
        <w:rPr>
          <w:color w:val="007BC7"/>
          <w:szCs w:val="20"/>
        </w:rPr>
        <w:t>Weergave van energie</w:t>
      </w:r>
      <w:r w:rsidR="00633726" w:rsidRPr="004B1CCA">
        <w:rPr>
          <w:color w:val="007BC7"/>
          <w:szCs w:val="20"/>
        </w:rPr>
        <w:t>ge</w:t>
      </w:r>
      <w:r w:rsidRPr="004B1CCA">
        <w:rPr>
          <w:color w:val="007BC7"/>
          <w:szCs w:val="20"/>
        </w:rPr>
        <w:t>bruik</w:t>
      </w:r>
    </w:p>
    <w:p w14:paraId="5D47B8D0" w14:textId="5C1F85A6" w:rsidR="002C5D1E" w:rsidRPr="004B1CCA" w:rsidRDefault="002C5D1E" w:rsidP="002C5D1E">
      <w:r w:rsidRPr="004B1CCA">
        <w:t>Bij het gemeten energie</w:t>
      </w:r>
      <w:r w:rsidR="00633726" w:rsidRPr="004B1CCA">
        <w:t>ge</w:t>
      </w:r>
      <w:r w:rsidRPr="004B1CCA">
        <w:t>bruik worden de energiehoeveelheden beschouwd die op de energiefacturen staan vermeld</w:t>
      </w:r>
      <w:r w:rsidR="006E798F">
        <w:t>.</w:t>
      </w:r>
      <w:r w:rsidRPr="004B1CCA">
        <w:t xml:space="preserve"> Voor het opstellen van een </w:t>
      </w:r>
      <w:r w:rsidR="00633726" w:rsidRPr="004B1CCA">
        <w:t>rapportage</w:t>
      </w:r>
      <w:r w:rsidRPr="004B1CCA">
        <w:t xml:space="preserve"> zijn kWh voor elektriciteit, </w:t>
      </w:r>
      <w:r w:rsidR="00633726" w:rsidRPr="004B1CCA">
        <w:t>N</w:t>
      </w:r>
      <w:r w:rsidRPr="004B1CCA">
        <w:t xml:space="preserve">m³ voor aardgas en </w:t>
      </w:r>
      <w:r w:rsidR="00380F06" w:rsidRPr="004B1CCA">
        <w:t>GJ</w:t>
      </w:r>
      <w:r w:rsidRPr="004B1CCA">
        <w:t xml:space="preserve"> voor warmte gebruikelijke eenheden om het </w:t>
      </w:r>
      <w:r w:rsidR="00633726" w:rsidRPr="004B1CCA">
        <w:t>ge</w:t>
      </w:r>
      <w:r w:rsidRPr="004B1CCA">
        <w:t>bruik mee weer te geven</w:t>
      </w:r>
      <w:r w:rsidR="007222D3" w:rsidRPr="004B1CCA">
        <w:t>.</w:t>
      </w:r>
    </w:p>
    <w:p w14:paraId="1A99CC66" w14:textId="77777777" w:rsidR="00142DF1" w:rsidRPr="004B1CCA" w:rsidRDefault="00142DF1" w:rsidP="002C5D1E"/>
    <w:p w14:paraId="6A17C030" w14:textId="33AA4F1A" w:rsidR="00EE1FA0" w:rsidRDefault="00D374E1" w:rsidP="002C5D1E">
      <w:r>
        <w:t xml:space="preserve">Wanneer </w:t>
      </w:r>
      <w:r w:rsidR="00EE1FA0">
        <w:t xml:space="preserve">een </w:t>
      </w:r>
      <w:r>
        <w:t>alternatie</w:t>
      </w:r>
      <w:r w:rsidR="00EE1FA0">
        <w:t>ve</w:t>
      </w:r>
      <w:r>
        <w:t xml:space="preserve"> maatregel</w:t>
      </w:r>
      <w:r w:rsidR="00EE1FA0">
        <w:t xml:space="preserve"> is uitgevoerd, </w:t>
      </w:r>
      <w:r>
        <w:t xml:space="preserve">moet de </w:t>
      </w:r>
      <w:r w:rsidR="00D32C6B">
        <w:t>broeikasgas</w:t>
      </w:r>
      <w:r w:rsidR="00EE1FA0">
        <w:t xml:space="preserve">emissiereductie </w:t>
      </w:r>
      <w:r>
        <w:t xml:space="preserve">van de maatregel uit het </w:t>
      </w:r>
      <w:r w:rsidR="00CB1BED">
        <w:t>audit</w:t>
      </w:r>
      <w:r w:rsidR="003B3B56">
        <w:t>rapport</w:t>
      </w:r>
      <w:r w:rsidR="00CB1BED">
        <w:t xml:space="preserve"> </w:t>
      </w:r>
      <w:r>
        <w:t xml:space="preserve">en de alternatief uitgevoerde maatregel </w:t>
      </w:r>
      <w:r w:rsidR="00D54E18" w:rsidRPr="0069098D">
        <w:t xml:space="preserve">naar dezelfde eenheid </w:t>
      </w:r>
      <w:r w:rsidR="00D54E18">
        <w:t>(</w:t>
      </w:r>
      <w:r w:rsidR="00EE1FA0">
        <w:t>ton CO</w:t>
      </w:r>
      <w:r w:rsidR="00EE1FA0" w:rsidRPr="00D936F8">
        <w:rPr>
          <w:vertAlign w:val="subscript"/>
        </w:rPr>
        <w:t>2</w:t>
      </w:r>
      <w:r w:rsidR="00EE1FA0">
        <w:t>-equivalent</w:t>
      </w:r>
      <w:r w:rsidR="00D54E18">
        <w:t xml:space="preserve">) </w:t>
      </w:r>
      <w:r>
        <w:t>worden omgerekend om beide te kunnen vergelijken.</w:t>
      </w:r>
      <w:r w:rsidR="00D54E18">
        <w:t xml:space="preserve"> </w:t>
      </w:r>
    </w:p>
    <w:p w14:paraId="0A3CED7D" w14:textId="77777777" w:rsidR="00EE1FA0" w:rsidRDefault="00EE1FA0" w:rsidP="002C5D1E"/>
    <w:p w14:paraId="2389DCBB" w14:textId="14D9FFF4" w:rsidR="002C5D1E" w:rsidRPr="004B1CCA" w:rsidRDefault="0076497B" w:rsidP="002C5D1E">
      <w:r w:rsidRPr="0069098D">
        <w:t>Voor de meest gebruikte energiedragers worden de volgende omrekeningsfactoren toegepast:</w:t>
      </w:r>
    </w:p>
    <w:p w14:paraId="33C8725A" w14:textId="77777777" w:rsidR="0076497B" w:rsidRPr="0069098D" w:rsidRDefault="0076497B" w:rsidP="002C5D1E">
      <w:pPr>
        <w:pStyle w:val="Voetnoottekst"/>
      </w:pPr>
    </w:p>
    <w:p w14:paraId="7AE5AB40" w14:textId="61E1F031" w:rsidR="002C5D1E" w:rsidRPr="004B1CCA" w:rsidRDefault="002C5D1E" w:rsidP="002C5D1E">
      <w:pPr>
        <w:pStyle w:val="Voetnoottekst"/>
      </w:pPr>
      <w:r w:rsidRPr="004B1CCA">
        <w:t>Toe te passen omrekeningsfactoren gemeten energieverbruik naar GJ:</w:t>
      </w:r>
    </w:p>
    <w:p w14:paraId="57E7B4BA" w14:textId="70058A2F" w:rsidR="002C5D1E" w:rsidRPr="004B1CCA" w:rsidRDefault="002C5D1E" w:rsidP="002C5D1E">
      <w:pPr>
        <w:pStyle w:val="Voetnoottekst"/>
        <w:rPr>
          <w:sz w:val="18"/>
          <w:szCs w:val="18"/>
        </w:rPr>
      </w:pPr>
      <w:r w:rsidRPr="004B1CCA">
        <w:rPr>
          <w:sz w:val="18"/>
          <w:szCs w:val="18"/>
        </w:rPr>
        <w:t xml:space="preserve">Elektriciteit  </w:t>
      </w:r>
      <w:r w:rsidRPr="004B1CCA">
        <w:rPr>
          <w:sz w:val="18"/>
          <w:szCs w:val="18"/>
        </w:rPr>
        <w:tab/>
        <w:t>1 kWh</w:t>
      </w:r>
      <w:r w:rsidR="009A6F9F" w:rsidRPr="004B1CCA">
        <w:rPr>
          <w:sz w:val="18"/>
          <w:szCs w:val="18"/>
        </w:rPr>
        <w:tab/>
      </w:r>
      <w:r w:rsidRPr="004B1CCA">
        <w:rPr>
          <w:sz w:val="18"/>
          <w:szCs w:val="18"/>
        </w:rPr>
        <w:t>=</w:t>
      </w:r>
      <w:r w:rsidRPr="004B1CCA">
        <w:rPr>
          <w:sz w:val="18"/>
          <w:szCs w:val="18"/>
        </w:rPr>
        <w:tab/>
        <w:t xml:space="preserve">0,0036 </w:t>
      </w:r>
      <w:r w:rsidRPr="004B1CCA">
        <w:rPr>
          <w:sz w:val="18"/>
          <w:szCs w:val="18"/>
        </w:rPr>
        <w:tab/>
        <w:t>GJ</w:t>
      </w:r>
    </w:p>
    <w:p w14:paraId="6F0D34C9" w14:textId="4C11B42A" w:rsidR="002C5D1E" w:rsidRPr="004B1CCA" w:rsidRDefault="002C5D1E" w:rsidP="002C5D1E">
      <w:pPr>
        <w:pStyle w:val="Voetnoottekst"/>
        <w:rPr>
          <w:sz w:val="18"/>
          <w:szCs w:val="18"/>
        </w:rPr>
      </w:pPr>
      <w:r w:rsidRPr="004B1CCA">
        <w:rPr>
          <w:sz w:val="18"/>
          <w:szCs w:val="18"/>
        </w:rPr>
        <w:t xml:space="preserve">Aardgas </w:t>
      </w:r>
      <w:r w:rsidRPr="004B1CCA">
        <w:rPr>
          <w:sz w:val="18"/>
          <w:szCs w:val="18"/>
        </w:rPr>
        <w:tab/>
        <w:t>1 Nm³</w:t>
      </w:r>
      <w:r w:rsidR="009A6F9F" w:rsidRPr="004B1CCA">
        <w:rPr>
          <w:sz w:val="18"/>
          <w:szCs w:val="18"/>
        </w:rPr>
        <w:tab/>
      </w:r>
      <w:r w:rsidRPr="004B1CCA">
        <w:rPr>
          <w:sz w:val="18"/>
          <w:szCs w:val="18"/>
        </w:rPr>
        <w:t xml:space="preserve">= </w:t>
      </w:r>
      <w:r w:rsidRPr="004B1CCA">
        <w:rPr>
          <w:sz w:val="18"/>
          <w:szCs w:val="18"/>
        </w:rPr>
        <w:tab/>
        <w:t xml:space="preserve">0,03165 </w:t>
      </w:r>
      <w:r w:rsidR="00822A51" w:rsidRPr="004B1CCA">
        <w:rPr>
          <w:sz w:val="18"/>
          <w:szCs w:val="18"/>
        </w:rPr>
        <w:tab/>
      </w:r>
      <w:r w:rsidRPr="004B1CCA">
        <w:rPr>
          <w:sz w:val="18"/>
          <w:szCs w:val="18"/>
        </w:rPr>
        <w:t>GJ</w:t>
      </w:r>
    </w:p>
    <w:p w14:paraId="68AEEE77" w14:textId="629C5516" w:rsidR="002C5D1E" w:rsidRPr="004B1CCA" w:rsidRDefault="002C5D1E" w:rsidP="002C5D1E">
      <w:pPr>
        <w:pStyle w:val="Voetnoottekst"/>
        <w:rPr>
          <w:sz w:val="18"/>
          <w:szCs w:val="18"/>
        </w:rPr>
      </w:pPr>
      <w:r w:rsidRPr="004B1CCA">
        <w:rPr>
          <w:sz w:val="18"/>
          <w:szCs w:val="18"/>
        </w:rPr>
        <w:t>Warmte</w:t>
      </w:r>
      <w:r w:rsidRPr="004B1CCA">
        <w:rPr>
          <w:sz w:val="18"/>
          <w:szCs w:val="18"/>
        </w:rPr>
        <w:tab/>
      </w:r>
      <w:r w:rsidRPr="004B1CCA">
        <w:rPr>
          <w:sz w:val="18"/>
          <w:szCs w:val="18"/>
        </w:rPr>
        <w:tab/>
        <w:t>1 GJ</w:t>
      </w:r>
      <w:r w:rsidR="002A6BC4" w:rsidRPr="004B1CCA">
        <w:rPr>
          <w:sz w:val="18"/>
          <w:szCs w:val="18"/>
        </w:rPr>
        <w:t xml:space="preserve">  </w:t>
      </w:r>
      <w:r w:rsidR="009A6F9F" w:rsidRPr="004B1CCA">
        <w:rPr>
          <w:sz w:val="18"/>
          <w:szCs w:val="18"/>
        </w:rPr>
        <w:tab/>
      </w:r>
      <w:r w:rsidRPr="004B1CCA">
        <w:rPr>
          <w:sz w:val="18"/>
          <w:szCs w:val="18"/>
        </w:rPr>
        <w:t>=</w:t>
      </w:r>
      <w:r w:rsidRPr="004B1CCA">
        <w:rPr>
          <w:sz w:val="18"/>
          <w:szCs w:val="18"/>
        </w:rPr>
        <w:tab/>
        <w:t xml:space="preserve">1 </w:t>
      </w:r>
      <w:r w:rsidR="009A6F9F" w:rsidRPr="004B1CCA">
        <w:rPr>
          <w:sz w:val="18"/>
          <w:szCs w:val="18"/>
        </w:rPr>
        <w:tab/>
      </w:r>
      <w:r w:rsidRPr="004B1CCA">
        <w:rPr>
          <w:sz w:val="18"/>
          <w:szCs w:val="18"/>
        </w:rPr>
        <w:t>GJ</w:t>
      </w:r>
    </w:p>
    <w:p w14:paraId="26EC8D12" w14:textId="636418C2" w:rsidR="002A6BC4" w:rsidRDefault="002C5D1E" w:rsidP="00E873D7">
      <w:pPr>
        <w:rPr>
          <w:rFonts w:eastAsia="Times New Roman" w:cs="Arial"/>
          <w:sz w:val="18"/>
          <w:szCs w:val="18"/>
          <w:lang w:eastAsia="nl-NL"/>
        </w:rPr>
      </w:pPr>
      <w:r w:rsidRPr="004B1CCA">
        <w:rPr>
          <w:sz w:val="18"/>
          <w:szCs w:val="18"/>
        </w:rPr>
        <w:t>Gas/Dieselolie</w:t>
      </w:r>
      <w:r w:rsidRPr="004B1CCA">
        <w:rPr>
          <w:sz w:val="18"/>
          <w:szCs w:val="18"/>
        </w:rPr>
        <w:tab/>
        <w:t>1 liter</w:t>
      </w:r>
      <w:r w:rsidR="002A6BC4" w:rsidRPr="004B1CCA">
        <w:rPr>
          <w:sz w:val="18"/>
          <w:szCs w:val="18"/>
        </w:rPr>
        <w:t xml:space="preserve"> </w:t>
      </w:r>
      <w:r w:rsidR="009A6F9F" w:rsidRPr="004B1CCA">
        <w:rPr>
          <w:sz w:val="18"/>
          <w:szCs w:val="18"/>
        </w:rPr>
        <w:tab/>
      </w:r>
      <w:r w:rsidRPr="004B1CCA">
        <w:rPr>
          <w:sz w:val="18"/>
          <w:szCs w:val="18"/>
        </w:rPr>
        <w:t>=</w:t>
      </w:r>
      <w:r w:rsidRPr="004B1CCA">
        <w:rPr>
          <w:sz w:val="18"/>
          <w:szCs w:val="18"/>
        </w:rPr>
        <w:tab/>
        <w:t>0,036</w:t>
      </w:r>
      <w:r w:rsidRPr="004B1CCA">
        <w:rPr>
          <w:sz w:val="18"/>
          <w:szCs w:val="18"/>
        </w:rPr>
        <w:tab/>
        <w:t>GJ</w:t>
      </w:r>
      <w:r w:rsidRPr="004B1CCA">
        <w:rPr>
          <w:sz w:val="18"/>
          <w:szCs w:val="18"/>
        </w:rPr>
        <w:tab/>
      </w:r>
      <w:r w:rsidRPr="004B1CCA">
        <w:rPr>
          <w:rFonts w:eastAsia="Times New Roman" w:cs="Arial"/>
          <w:sz w:val="18"/>
          <w:szCs w:val="18"/>
          <w:lang w:eastAsia="nl-NL"/>
        </w:rPr>
        <w:br/>
        <w:t>Benzine</w:t>
      </w:r>
      <w:r w:rsidRPr="004B1CCA">
        <w:rPr>
          <w:rFonts w:eastAsia="Times New Roman" w:cs="Arial"/>
          <w:sz w:val="18"/>
          <w:szCs w:val="18"/>
          <w:lang w:eastAsia="nl-NL"/>
        </w:rPr>
        <w:tab/>
      </w:r>
      <w:r w:rsidR="00822A51" w:rsidRPr="004B1CCA">
        <w:rPr>
          <w:rFonts w:eastAsia="Times New Roman" w:cs="Arial"/>
          <w:sz w:val="18"/>
          <w:szCs w:val="18"/>
          <w:lang w:eastAsia="nl-NL"/>
        </w:rPr>
        <w:tab/>
      </w:r>
      <w:r w:rsidRPr="004B1CCA">
        <w:rPr>
          <w:rFonts w:eastAsia="Times New Roman" w:cs="Arial"/>
          <w:sz w:val="18"/>
          <w:szCs w:val="18"/>
          <w:lang w:eastAsia="nl-NL"/>
        </w:rPr>
        <w:t>1 liter</w:t>
      </w:r>
      <w:r w:rsidR="002A6BC4" w:rsidRPr="004B1CCA">
        <w:rPr>
          <w:rFonts w:eastAsia="Times New Roman" w:cs="Arial"/>
          <w:sz w:val="18"/>
          <w:szCs w:val="18"/>
          <w:lang w:eastAsia="nl-NL"/>
        </w:rPr>
        <w:t xml:space="preserve"> </w:t>
      </w:r>
      <w:r w:rsidR="009A6F9F" w:rsidRPr="004B1CCA">
        <w:rPr>
          <w:rFonts w:eastAsia="Times New Roman" w:cs="Arial"/>
          <w:sz w:val="18"/>
          <w:szCs w:val="18"/>
          <w:lang w:eastAsia="nl-NL"/>
        </w:rPr>
        <w:tab/>
      </w:r>
      <w:r w:rsidRPr="004B1CCA">
        <w:rPr>
          <w:rFonts w:eastAsia="Times New Roman" w:cs="Arial"/>
          <w:sz w:val="18"/>
          <w:szCs w:val="18"/>
          <w:lang w:eastAsia="nl-NL"/>
        </w:rPr>
        <w:t xml:space="preserve">= </w:t>
      </w:r>
      <w:r w:rsidRPr="004B1CCA">
        <w:rPr>
          <w:rFonts w:eastAsia="Times New Roman" w:cs="Arial"/>
          <w:sz w:val="18"/>
          <w:szCs w:val="18"/>
          <w:lang w:eastAsia="nl-NL"/>
        </w:rPr>
        <w:tab/>
        <w:t xml:space="preserve">0,032 </w:t>
      </w:r>
      <w:r w:rsidRPr="004B1CCA">
        <w:rPr>
          <w:rFonts w:eastAsia="Times New Roman" w:cs="Arial"/>
          <w:sz w:val="18"/>
          <w:szCs w:val="18"/>
          <w:lang w:eastAsia="nl-NL"/>
        </w:rPr>
        <w:tab/>
        <w:t>GJ</w:t>
      </w:r>
    </w:p>
    <w:p w14:paraId="1216B434" w14:textId="77777777" w:rsidR="002245FB" w:rsidRPr="0069098D" w:rsidRDefault="002245FB" w:rsidP="00E873D7">
      <w:pPr>
        <w:rPr>
          <w:rFonts w:eastAsia="Times New Roman" w:cs="Arial"/>
          <w:sz w:val="18"/>
          <w:szCs w:val="18"/>
          <w:lang w:eastAsia="nl-NL"/>
        </w:rPr>
      </w:pPr>
    </w:p>
    <w:p w14:paraId="0815171A" w14:textId="77777777" w:rsidR="007A3294" w:rsidRPr="0076497B" w:rsidRDefault="007A3294" w:rsidP="007A3294">
      <w:pPr>
        <w:rPr>
          <w:rFonts w:cs="Arial"/>
          <w:color w:val="333333"/>
          <w:lang w:eastAsia="nl-NL"/>
        </w:rPr>
      </w:pPr>
      <w:bookmarkStart w:id="2" w:name="_Hlk129964928"/>
      <w:r w:rsidRPr="0076497B">
        <w:rPr>
          <w:rFonts w:cs="Arial"/>
          <w:color w:val="333333"/>
          <w:lang w:eastAsia="nl-NL"/>
        </w:rPr>
        <w:t>De te gebruiken CO</w:t>
      </w:r>
      <w:r w:rsidRPr="0076497B">
        <w:rPr>
          <w:rFonts w:ascii="Cambria Math" w:hAnsi="Cambria Math" w:cs="Cambria Math"/>
          <w:color w:val="333333"/>
          <w:lang w:eastAsia="nl-NL"/>
        </w:rPr>
        <w:t>₂</w:t>
      </w:r>
      <w:r w:rsidRPr="0076497B">
        <w:rPr>
          <w:rFonts w:cs="Arial"/>
          <w:color w:val="333333"/>
          <w:lang w:eastAsia="nl-NL"/>
        </w:rPr>
        <w:t>-emissiefactor is:</w:t>
      </w:r>
    </w:p>
    <w:p w14:paraId="2C23FD24" w14:textId="36F54743" w:rsidR="007A3294" w:rsidRPr="0076497B" w:rsidRDefault="007A3294" w:rsidP="00765AD1">
      <w:pPr>
        <w:ind w:left="567" w:hanging="567"/>
        <w:rPr>
          <w:rFonts w:cs="Arial"/>
          <w:color w:val="333333"/>
          <w:lang w:eastAsia="nl-NL"/>
        </w:rPr>
      </w:pPr>
      <w:r w:rsidRPr="0076497B">
        <w:rPr>
          <w:rFonts w:cs="Arial"/>
          <w:color w:val="333333"/>
          <w:lang w:eastAsia="nl-NL"/>
        </w:rPr>
        <w:t>•         Voor elektriciteit, de CBS cijfers voor de CO</w:t>
      </w:r>
      <w:r w:rsidRPr="0076497B">
        <w:rPr>
          <w:rFonts w:ascii="Cambria Math" w:hAnsi="Cambria Math" w:cs="Cambria Math"/>
          <w:color w:val="333333"/>
          <w:lang w:eastAsia="nl-NL"/>
        </w:rPr>
        <w:t>₂</w:t>
      </w:r>
      <w:r w:rsidRPr="0076497B">
        <w:rPr>
          <w:rFonts w:cs="Arial"/>
          <w:color w:val="333333"/>
          <w:lang w:eastAsia="nl-NL"/>
        </w:rPr>
        <w:t xml:space="preserve">-emissiefactor </w:t>
      </w:r>
      <w:r w:rsidR="00E400EC" w:rsidRPr="0076497B">
        <w:rPr>
          <w:rFonts w:cs="Arial"/>
          <w:color w:val="333333"/>
          <w:lang w:eastAsia="nl-NL"/>
        </w:rPr>
        <w:t xml:space="preserve">zoals berekend </w:t>
      </w:r>
      <w:r w:rsidRPr="0076497B">
        <w:rPr>
          <w:rFonts w:cs="Arial"/>
          <w:color w:val="333333"/>
          <w:lang w:eastAsia="nl-NL"/>
        </w:rPr>
        <w:t>volgens de integrale methode</w:t>
      </w:r>
      <w:r w:rsidR="00E400EC" w:rsidRPr="0076497B">
        <w:rPr>
          <w:rStyle w:val="Voetnootmarkering"/>
          <w:rFonts w:eastAsia="Times New Roman" w:cs="Arial"/>
          <w:lang w:eastAsia="nl-NL"/>
        </w:rPr>
        <w:footnoteReference w:id="2"/>
      </w:r>
      <w:r w:rsidRPr="0076497B">
        <w:rPr>
          <w:rFonts w:cs="Arial"/>
          <w:color w:val="333333"/>
          <w:lang w:eastAsia="nl-NL"/>
        </w:rPr>
        <w:t xml:space="preserve">. Hierbij </w:t>
      </w:r>
      <w:r w:rsidR="00E400EC" w:rsidRPr="0076497B">
        <w:rPr>
          <w:rFonts w:cs="Arial"/>
          <w:color w:val="333333"/>
          <w:lang w:eastAsia="nl-NL"/>
        </w:rPr>
        <w:t>moet</w:t>
      </w:r>
      <w:r w:rsidRPr="0076497B">
        <w:rPr>
          <w:rFonts w:cs="Arial"/>
          <w:color w:val="333333"/>
          <w:lang w:eastAsia="nl-NL"/>
        </w:rPr>
        <w:t xml:space="preserve"> de emissiefactor</w:t>
      </w:r>
      <w:r w:rsidR="00E400EC" w:rsidRPr="0076497B">
        <w:rPr>
          <w:rFonts w:cs="Arial"/>
          <w:color w:val="333333"/>
          <w:lang w:eastAsia="nl-NL"/>
        </w:rPr>
        <w:t xml:space="preserve"> worden</w:t>
      </w:r>
      <w:r w:rsidRPr="0076497B">
        <w:rPr>
          <w:rFonts w:cs="Arial"/>
          <w:color w:val="333333"/>
          <w:lang w:eastAsia="nl-NL"/>
        </w:rPr>
        <w:t xml:space="preserve"> gebruikt v</w:t>
      </w:r>
      <w:r w:rsidR="00E400EC" w:rsidRPr="0076497B">
        <w:rPr>
          <w:rFonts w:cs="Arial"/>
          <w:color w:val="333333"/>
          <w:lang w:eastAsia="nl-NL"/>
        </w:rPr>
        <w:t>an</w:t>
      </w:r>
      <w:r w:rsidRPr="0076497B">
        <w:rPr>
          <w:rFonts w:cs="Arial"/>
          <w:color w:val="333333"/>
          <w:lang w:eastAsia="nl-NL"/>
        </w:rPr>
        <w:t xml:space="preserve"> het laatste</w:t>
      </w:r>
      <w:r w:rsidR="00E400EC" w:rsidRPr="0076497B">
        <w:rPr>
          <w:rFonts w:cs="Arial"/>
          <w:color w:val="333333"/>
          <w:lang w:eastAsia="nl-NL"/>
        </w:rPr>
        <w:t xml:space="preserve"> of meest recente</w:t>
      </w:r>
      <w:r w:rsidRPr="0076497B">
        <w:rPr>
          <w:rFonts w:cs="Arial"/>
          <w:color w:val="333333"/>
          <w:lang w:eastAsia="nl-NL"/>
        </w:rPr>
        <w:t xml:space="preserve"> jaar waarover cijfers beschikbaar zijn.</w:t>
      </w:r>
      <w:r w:rsidR="00E400EC" w:rsidRPr="0076497B">
        <w:rPr>
          <w:rStyle w:val="Voetnootmarkering"/>
          <w:rFonts w:eastAsia="Times New Roman" w:cs="Arial"/>
          <w:lang w:eastAsia="nl-NL"/>
        </w:rPr>
        <w:footnoteReference w:id="3"/>
      </w:r>
      <w:r w:rsidRPr="0076497B">
        <w:rPr>
          <w:rFonts w:cs="Arial"/>
          <w:color w:val="333333"/>
          <w:lang w:eastAsia="nl-NL"/>
        </w:rPr>
        <w:t xml:space="preserve"> </w:t>
      </w:r>
    </w:p>
    <w:p w14:paraId="7BB3067F" w14:textId="7ABB9A7F" w:rsidR="007A3294" w:rsidRPr="0076497B" w:rsidRDefault="007A3294" w:rsidP="00765AD1">
      <w:pPr>
        <w:ind w:left="567" w:hanging="567"/>
        <w:rPr>
          <w:rFonts w:cs="Arial"/>
          <w:color w:val="333333"/>
          <w:lang w:eastAsia="nl-NL"/>
        </w:rPr>
      </w:pPr>
      <w:r w:rsidRPr="0076497B">
        <w:rPr>
          <w:rFonts w:cs="Arial"/>
          <w:color w:val="333333"/>
          <w:lang w:eastAsia="nl-NL"/>
        </w:rPr>
        <w:t xml:space="preserve">•         Voor brandstoffen de meest recente </w:t>
      </w:r>
      <w:r w:rsidR="00765AD1" w:rsidRPr="0076497B">
        <w:rPr>
          <w:rFonts w:cs="Arial"/>
          <w:color w:val="333333"/>
          <w:lang w:eastAsia="nl-NL"/>
        </w:rPr>
        <w:t>“</w:t>
      </w:r>
      <w:r w:rsidRPr="0076497B">
        <w:rPr>
          <w:rFonts w:cs="Arial"/>
          <w:color w:val="333333"/>
          <w:lang w:eastAsia="nl-NL"/>
        </w:rPr>
        <w:t>Nederlandse lijst van energiedragers en standaard CO</w:t>
      </w:r>
      <w:r w:rsidRPr="0076497B">
        <w:rPr>
          <w:rFonts w:ascii="Cambria Math" w:hAnsi="Cambria Math" w:cs="Cambria Math"/>
          <w:color w:val="333333"/>
          <w:lang w:eastAsia="nl-NL"/>
        </w:rPr>
        <w:t>₂</w:t>
      </w:r>
      <w:r w:rsidRPr="0076497B">
        <w:rPr>
          <w:rFonts w:cs="Arial"/>
          <w:color w:val="333333"/>
          <w:lang w:eastAsia="nl-NL"/>
        </w:rPr>
        <w:t xml:space="preserve"> emissiefactoren</w:t>
      </w:r>
      <w:r w:rsidR="00765AD1" w:rsidRPr="0076497B">
        <w:rPr>
          <w:rFonts w:cs="Arial"/>
          <w:color w:val="333333"/>
          <w:lang w:eastAsia="nl-NL"/>
        </w:rPr>
        <w:t>”</w:t>
      </w:r>
      <w:r w:rsidRPr="0076497B">
        <w:rPr>
          <w:rFonts w:cs="Arial"/>
          <w:color w:val="333333"/>
          <w:lang w:eastAsia="nl-NL"/>
        </w:rPr>
        <w:t xml:space="preserve">: </w:t>
      </w:r>
      <w:hyperlink r:id="rId13" w:history="1">
        <w:r w:rsidRPr="0076497B">
          <w:rPr>
            <w:rStyle w:val="Hyperlink"/>
            <w:rFonts w:cs="Arial"/>
          </w:rPr>
          <w:t>Broeikasgasemissies - National Inventory Entity (NIE) (rvo.nl)</w:t>
        </w:r>
      </w:hyperlink>
      <w:r w:rsidRPr="0076497B">
        <w:rPr>
          <w:rFonts w:cs="Arial"/>
          <w:color w:val="333333"/>
          <w:lang w:eastAsia="nl-NL"/>
        </w:rPr>
        <w:t xml:space="preserve">. </w:t>
      </w:r>
    </w:p>
    <w:p w14:paraId="1E0D2DBA" w14:textId="77777777" w:rsidR="007A3294" w:rsidRPr="0076497B" w:rsidRDefault="007A3294" w:rsidP="007A3294">
      <w:pPr>
        <w:rPr>
          <w:rFonts w:cs="Arial"/>
          <w:color w:val="333333"/>
          <w:lang w:eastAsia="nl-NL"/>
        </w:rPr>
      </w:pPr>
    </w:p>
    <w:p w14:paraId="3AE5CECF" w14:textId="160CC017" w:rsidR="00765AD1" w:rsidRPr="0076497B" w:rsidRDefault="00765AD1" w:rsidP="00765AD1">
      <w:bookmarkStart w:id="3" w:name="_Hlk136950605"/>
      <w:r w:rsidRPr="0076497B">
        <w:t xml:space="preserve">Voor brandstoffen die niet op de hierboven genoemde lijst staan en in het geval van warmte- en koudelevering kan zelf de emissiefactor worden bepaald en onderbouwd. </w:t>
      </w:r>
      <w:bookmarkStart w:id="4" w:name="_Hlk97547785"/>
      <w:r w:rsidRPr="0076497B">
        <w:t>Er wordt gekeken naar de CO</w:t>
      </w:r>
      <w:r w:rsidRPr="0076497B">
        <w:rPr>
          <w:rFonts w:ascii="Cambria Math" w:hAnsi="Cambria Math" w:cs="Cambria Math"/>
        </w:rPr>
        <w:t>₂</w:t>
      </w:r>
      <w:r w:rsidRPr="0076497B">
        <w:t>-emissiefactor van het jaar waarin de maatregel wordt getroffen en niet naar een toekomstige of gemiddelde CO</w:t>
      </w:r>
      <w:r w:rsidRPr="0076497B">
        <w:rPr>
          <w:rFonts w:ascii="Cambria Math" w:hAnsi="Cambria Math" w:cs="Cambria Math"/>
        </w:rPr>
        <w:t>₂</w:t>
      </w:r>
      <w:r w:rsidRPr="0076497B">
        <w:t xml:space="preserve">-emissiefactor over de levensduur van de maatregel. </w:t>
      </w:r>
      <w:bookmarkEnd w:id="4"/>
      <w:r w:rsidRPr="00C43836">
        <w:t>Het bevoegd gezag beoordeelt</w:t>
      </w:r>
      <w:r w:rsidRPr="0076497B">
        <w:t xml:space="preserve"> of deze CO</w:t>
      </w:r>
      <w:r w:rsidRPr="0076497B">
        <w:rPr>
          <w:rFonts w:ascii="Cambria Math" w:hAnsi="Cambria Math" w:cs="Cambria Math"/>
        </w:rPr>
        <w:t>₂</w:t>
      </w:r>
      <w:r w:rsidRPr="0076497B">
        <w:t xml:space="preserve">-emissiefactor voldoende onderbouwd en aannemelijk is. </w:t>
      </w:r>
    </w:p>
    <w:bookmarkEnd w:id="3"/>
    <w:p w14:paraId="04AB4E41" w14:textId="77777777" w:rsidR="00765AD1" w:rsidRPr="0076497B" w:rsidRDefault="00765AD1" w:rsidP="007A3294"/>
    <w:p w14:paraId="21503C22" w14:textId="624CC9AA" w:rsidR="007A3294" w:rsidRPr="0076497B" w:rsidRDefault="007A3294" w:rsidP="007A3294">
      <w:r w:rsidRPr="0076497B">
        <w:t>Voor warmtelevering in de industrie kan wel rekening gehouden worden met de ontwikkeling van de CO</w:t>
      </w:r>
      <w:r w:rsidRPr="0076497B">
        <w:rPr>
          <w:rFonts w:ascii="Cambria Math" w:hAnsi="Cambria Math" w:cs="Cambria Math"/>
        </w:rPr>
        <w:t>₂</w:t>
      </w:r>
      <w:r w:rsidRPr="0076497B">
        <w:t>-emissiefactor over de levensduur van de maatregel. Het bevoegd gezag beoorde</w:t>
      </w:r>
      <w:r w:rsidR="00072164" w:rsidRPr="0076497B">
        <w:t>e</w:t>
      </w:r>
      <w:r w:rsidRPr="0076497B">
        <w:t>l</w:t>
      </w:r>
      <w:r w:rsidR="00072164" w:rsidRPr="0076497B">
        <w:t>t</w:t>
      </w:r>
      <w:r w:rsidRPr="0076497B">
        <w:t xml:space="preserve"> of deze CO</w:t>
      </w:r>
      <w:r w:rsidRPr="0076497B">
        <w:rPr>
          <w:rFonts w:ascii="Cambria Math" w:hAnsi="Cambria Math" w:cs="Cambria Math"/>
        </w:rPr>
        <w:t>₂</w:t>
      </w:r>
      <w:r w:rsidRPr="0076497B">
        <w:t>-emissiefactor voldoende onderbouwd en aannemelijk is.</w:t>
      </w:r>
    </w:p>
    <w:p w14:paraId="5EF0B54C" w14:textId="536814ED" w:rsidR="00AA2B7A" w:rsidRPr="0076497B" w:rsidRDefault="00AA2B7A" w:rsidP="007A3294">
      <w:pPr>
        <w:rPr>
          <w:sz w:val="18"/>
          <w:szCs w:val="18"/>
        </w:rPr>
      </w:pPr>
    </w:p>
    <w:p w14:paraId="10FDFDF9" w14:textId="03B48B1D" w:rsidR="00AA2B7A" w:rsidRPr="00AA2B7A" w:rsidRDefault="00AA2B7A" w:rsidP="00AA2B7A">
      <w:pPr>
        <w:rPr>
          <w:rFonts w:cs="Arial"/>
          <w:color w:val="333333"/>
          <w:sz w:val="18"/>
          <w:szCs w:val="18"/>
          <w:lang w:eastAsia="nl-NL"/>
        </w:rPr>
      </w:pPr>
      <w:bookmarkStart w:id="5" w:name="_Hlk132361372"/>
    </w:p>
    <w:bookmarkEnd w:id="5"/>
    <w:p w14:paraId="5AF7ACA6" w14:textId="77777777" w:rsidR="00AA2B7A" w:rsidRPr="007A3294" w:rsidRDefault="00AA2B7A" w:rsidP="007A3294">
      <w:pPr>
        <w:rPr>
          <w:rFonts w:cs="Arial"/>
          <w:color w:val="333333"/>
          <w:sz w:val="18"/>
          <w:szCs w:val="18"/>
          <w:lang w:eastAsia="nl-NL"/>
        </w:rPr>
      </w:pPr>
    </w:p>
    <w:bookmarkEnd w:id="2"/>
    <w:p w14:paraId="6EFB55A7" w14:textId="35667527" w:rsidR="002C5D1E" w:rsidRPr="000E563F" w:rsidRDefault="002C5D1E" w:rsidP="008C5211">
      <w:pPr>
        <w:spacing w:after="120"/>
        <w:rPr>
          <w:b/>
          <w:sz w:val="28"/>
          <w:szCs w:val="28"/>
        </w:rPr>
      </w:pPr>
      <w:r w:rsidRPr="000E563F">
        <w:rPr>
          <w:b/>
          <w:sz w:val="28"/>
          <w:szCs w:val="28"/>
        </w:rPr>
        <w:lastRenderedPageBreak/>
        <w:t>Inhoudsopgave</w:t>
      </w:r>
    </w:p>
    <w:p w14:paraId="41C7685B" w14:textId="028A5575" w:rsidR="002B4945" w:rsidRDefault="002C5D1E" w:rsidP="002B4945">
      <w:pPr>
        <w:pStyle w:val="Inhopg1"/>
        <w:tabs>
          <w:tab w:val="clear" w:pos="8789"/>
          <w:tab w:val="right" w:leader="dot" w:pos="8931"/>
        </w:tabs>
        <w:rPr>
          <w:rFonts w:asciiTheme="minorHAnsi" w:eastAsiaTheme="minorEastAsia" w:hAnsiTheme="minorHAnsi" w:cstheme="minorBidi"/>
          <w:noProof/>
          <w:sz w:val="22"/>
          <w:szCs w:val="22"/>
          <w:lang w:eastAsia="nl-NL"/>
        </w:rPr>
      </w:pPr>
      <w:r>
        <w:fldChar w:fldCharType="begin"/>
      </w:r>
      <w:r>
        <w:instrText xml:space="preserve"> TOC \o "1-4" \h \z </w:instrText>
      </w:r>
      <w:r>
        <w:fldChar w:fldCharType="separate"/>
      </w:r>
      <w:hyperlink w:anchor="_Toc155100725" w:history="1">
        <w:r w:rsidR="002B4945" w:rsidRPr="00E950CE">
          <w:rPr>
            <w:rStyle w:val="Hyperlink"/>
            <w:noProof/>
          </w:rPr>
          <w:t>1</w:t>
        </w:r>
        <w:r w:rsidR="002B4945">
          <w:rPr>
            <w:rFonts w:asciiTheme="minorHAnsi" w:eastAsiaTheme="minorEastAsia" w:hAnsiTheme="minorHAnsi" w:cstheme="minorBidi"/>
            <w:noProof/>
            <w:sz w:val="22"/>
            <w:szCs w:val="22"/>
            <w:lang w:eastAsia="nl-NL"/>
          </w:rPr>
          <w:tab/>
        </w:r>
        <w:r w:rsidR="002B4945" w:rsidRPr="00E950CE">
          <w:rPr>
            <w:rStyle w:val="Hyperlink"/>
            <w:noProof/>
          </w:rPr>
          <w:t>Maatregelen uit het EED-auditverslag</w:t>
        </w:r>
        <w:r w:rsidR="002B4945">
          <w:rPr>
            <w:noProof/>
            <w:webHidden/>
          </w:rPr>
          <w:tab/>
        </w:r>
        <w:r w:rsidR="002B4945">
          <w:rPr>
            <w:noProof/>
            <w:webHidden/>
          </w:rPr>
          <w:fldChar w:fldCharType="begin"/>
        </w:r>
        <w:r w:rsidR="002B4945">
          <w:rPr>
            <w:noProof/>
            <w:webHidden/>
          </w:rPr>
          <w:instrText xml:space="preserve"> PAGEREF _Toc155100725 \h </w:instrText>
        </w:r>
        <w:r w:rsidR="002B4945">
          <w:rPr>
            <w:noProof/>
            <w:webHidden/>
          </w:rPr>
        </w:r>
        <w:r w:rsidR="002B4945">
          <w:rPr>
            <w:noProof/>
            <w:webHidden/>
          </w:rPr>
          <w:fldChar w:fldCharType="separate"/>
        </w:r>
        <w:r w:rsidR="002B4945">
          <w:rPr>
            <w:noProof/>
            <w:webHidden/>
          </w:rPr>
          <w:t>5</w:t>
        </w:r>
        <w:r w:rsidR="002B4945">
          <w:rPr>
            <w:noProof/>
            <w:webHidden/>
          </w:rPr>
          <w:fldChar w:fldCharType="end"/>
        </w:r>
      </w:hyperlink>
    </w:p>
    <w:p w14:paraId="19FB4EB7" w14:textId="1D616C90"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26" w:history="1">
        <w:r w:rsidR="002B4945" w:rsidRPr="00E950CE">
          <w:rPr>
            <w:rStyle w:val="Hyperlink"/>
            <w:noProof/>
          </w:rPr>
          <w:t>1.1</w:t>
        </w:r>
        <w:r w:rsidR="002B4945">
          <w:rPr>
            <w:rFonts w:asciiTheme="minorHAnsi" w:eastAsiaTheme="minorEastAsia" w:hAnsiTheme="minorHAnsi" w:cstheme="minorBidi"/>
            <w:noProof/>
            <w:sz w:val="22"/>
            <w:szCs w:val="22"/>
            <w:lang w:eastAsia="nl-NL"/>
          </w:rPr>
          <w:tab/>
        </w:r>
        <w:r w:rsidR="002B4945" w:rsidRPr="00E950CE">
          <w:rPr>
            <w:rStyle w:val="Hyperlink"/>
            <w:noProof/>
          </w:rPr>
          <w:t>Onderbouwing uitgevoerde maatregelen uit het auditrapport</w:t>
        </w:r>
        <w:r w:rsidR="002B4945">
          <w:rPr>
            <w:noProof/>
            <w:webHidden/>
          </w:rPr>
          <w:tab/>
        </w:r>
        <w:r w:rsidR="002B4945">
          <w:rPr>
            <w:noProof/>
            <w:webHidden/>
          </w:rPr>
          <w:fldChar w:fldCharType="begin"/>
        </w:r>
        <w:r w:rsidR="002B4945">
          <w:rPr>
            <w:noProof/>
            <w:webHidden/>
          </w:rPr>
          <w:instrText xml:space="preserve"> PAGEREF _Toc155100726 \h </w:instrText>
        </w:r>
        <w:r w:rsidR="002B4945">
          <w:rPr>
            <w:noProof/>
            <w:webHidden/>
          </w:rPr>
        </w:r>
        <w:r w:rsidR="002B4945">
          <w:rPr>
            <w:noProof/>
            <w:webHidden/>
          </w:rPr>
          <w:fldChar w:fldCharType="separate"/>
        </w:r>
        <w:r w:rsidR="002B4945">
          <w:rPr>
            <w:noProof/>
            <w:webHidden/>
          </w:rPr>
          <w:t>5</w:t>
        </w:r>
        <w:r w:rsidR="002B4945">
          <w:rPr>
            <w:noProof/>
            <w:webHidden/>
          </w:rPr>
          <w:fldChar w:fldCharType="end"/>
        </w:r>
      </w:hyperlink>
    </w:p>
    <w:p w14:paraId="59078C49" w14:textId="0EC0570E"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27" w:history="1">
        <w:r w:rsidR="002B4945" w:rsidRPr="00E950CE">
          <w:rPr>
            <w:rStyle w:val="Hyperlink"/>
            <w:noProof/>
          </w:rPr>
          <w:t>1.2</w:t>
        </w:r>
        <w:r w:rsidR="002B4945">
          <w:rPr>
            <w:rFonts w:asciiTheme="minorHAnsi" w:eastAsiaTheme="minorEastAsia" w:hAnsiTheme="minorHAnsi" w:cstheme="minorBidi"/>
            <w:noProof/>
            <w:sz w:val="22"/>
            <w:szCs w:val="22"/>
            <w:lang w:eastAsia="nl-NL"/>
          </w:rPr>
          <w:tab/>
        </w:r>
        <w:r w:rsidR="002B4945" w:rsidRPr="00E950CE">
          <w:rPr>
            <w:rStyle w:val="Hyperlink"/>
            <w:noProof/>
          </w:rPr>
          <w:t>Onderbouwing uitgevoerde alternatieve maatregelen</w:t>
        </w:r>
        <w:r w:rsidR="002B4945">
          <w:rPr>
            <w:noProof/>
            <w:webHidden/>
          </w:rPr>
          <w:tab/>
        </w:r>
        <w:r w:rsidR="002B4945">
          <w:rPr>
            <w:noProof/>
            <w:webHidden/>
          </w:rPr>
          <w:fldChar w:fldCharType="begin"/>
        </w:r>
        <w:r w:rsidR="002B4945">
          <w:rPr>
            <w:noProof/>
            <w:webHidden/>
          </w:rPr>
          <w:instrText xml:space="preserve"> PAGEREF _Toc155100727 \h </w:instrText>
        </w:r>
        <w:r w:rsidR="002B4945">
          <w:rPr>
            <w:noProof/>
            <w:webHidden/>
          </w:rPr>
        </w:r>
        <w:r w:rsidR="002B4945">
          <w:rPr>
            <w:noProof/>
            <w:webHidden/>
          </w:rPr>
          <w:fldChar w:fldCharType="separate"/>
        </w:r>
        <w:r w:rsidR="002B4945">
          <w:rPr>
            <w:noProof/>
            <w:webHidden/>
          </w:rPr>
          <w:t>6</w:t>
        </w:r>
        <w:r w:rsidR="002B4945">
          <w:rPr>
            <w:noProof/>
            <w:webHidden/>
          </w:rPr>
          <w:fldChar w:fldCharType="end"/>
        </w:r>
      </w:hyperlink>
    </w:p>
    <w:p w14:paraId="119DA324" w14:textId="7DDAD912"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28" w:history="1">
        <w:r w:rsidR="002B4945" w:rsidRPr="00E950CE">
          <w:rPr>
            <w:rStyle w:val="Hyperlink"/>
            <w:noProof/>
          </w:rPr>
          <w:t>1.3</w:t>
        </w:r>
        <w:r w:rsidR="002B4945">
          <w:rPr>
            <w:rFonts w:asciiTheme="minorHAnsi" w:eastAsiaTheme="minorEastAsia" w:hAnsiTheme="minorHAnsi" w:cstheme="minorBidi"/>
            <w:noProof/>
            <w:sz w:val="22"/>
            <w:szCs w:val="22"/>
            <w:lang w:eastAsia="nl-NL"/>
          </w:rPr>
          <w:tab/>
        </w:r>
        <w:r w:rsidR="002B4945" w:rsidRPr="00E950CE">
          <w:rPr>
            <w:rStyle w:val="Hyperlink"/>
            <w:noProof/>
          </w:rPr>
          <w:t>Onderbouwing maatregelen die onder de uitzonderingsgronden vallen.</w:t>
        </w:r>
        <w:r w:rsidR="002B4945">
          <w:rPr>
            <w:noProof/>
            <w:webHidden/>
          </w:rPr>
          <w:tab/>
        </w:r>
        <w:r w:rsidR="002B4945">
          <w:rPr>
            <w:noProof/>
            <w:webHidden/>
          </w:rPr>
          <w:fldChar w:fldCharType="begin"/>
        </w:r>
        <w:r w:rsidR="002B4945">
          <w:rPr>
            <w:noProof/>
            <w:webHidden/>
          </w:rPr>
          <w:instrText xml:space="preserve"> PAGEREF _Toc155100728 \h </w:instrText>
        </w:r>
        <w:r w:rsidR="002B4945">
          <w:rPr>
            <w:noProof/>
            <w:webHidden/>
          </w:rPr>
        </w:r>
        <w:r w:rsidR="002B4945">
          <w:rPr>
            <w:noProof/>
            <w:webHidden/>
          </w:rPr>
          <w:fldChar w:fldCharType="separate"/>
        </w:r>
        <w:r w:rsidR="002B4945">
          <w:rPr>
            <w:noProof/>
            <w:webHidden/>
          </w:rPr>
          <w:t>6</w:t>
        </w:r>
        <w:r w:rsidR="002B4945">
          <w:rPr>
            <w:noProof/>
            <w:webHidden/>
          </w:rPr>
          <w:fldChar w:fldCharType="end"/>
        </w:r>
      </w:hyperlink>
    </w:p>
    <w:p w14:paraId="67884EA7" w14:textId="0FA74EA2"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29" w:history="1">
        <w:r w:rsidR="002B4945" w:rsidRPr="00E950CE">
          <w:rPr>
            <w:rStyle w:val="Hyperlink"/>
            <w:noProof/>
          </w:rPr>
          <w:t>1.4</w:t>
        </w:r>
        <w:r w:rsidR="002B4945">
          <w:rPr>
            <w:rFonts w:asciiTheme="minorHAnsi" w:eastAsiaTheme="minorEastAsia" w:hAnsiTheme="minorHAnsi" w:cstheme="minorBidi"/>
            <w:noProof/>
            <w:sz w:val="22"/>
            <w:szCs w:val="22"/>
            <w:lang w:eastAsia="nl-NL"/>
          </w:rPr>
          <w:tab/>
        </w:r>
        <w:r w:rsidR="002B4945" w:rsidRPr="00E950CE">
          <w:rPr>
            <w:rStyle w:val="Hyperlink"/>
            <w:noProof/>
          </w:rPr>
          <w:t>Maatregelen die nog moeten worden uitgevoerd</w:t>
        </w:r>
        <w:r w:rsidR="002B4945">
          <w:rPr>
            <w:noProof/>
            <w:webHidden/>
          </w:rPr>
          <w:tab/>
        </w:r>
        <w:r w:rsidR="002B4945">
          <w:rPr>
            <w:noProof/>
            <w:webHidden/>
          </w:rPr>
          <w:fldChar w:fldCharType="begin"/>
        </w:r>
        <w:r w:rsidR="002B4945">
          <w:rPr>
            <w:noProof/>
            <w:webHidden/>
          </w:rPr>
          <w:instrText xml:space="preserve"> PAGEREF _Toc155100729 \h </w:instrText>
        </w:r>
        <w:r w:rsidR="002B4945">
          <w:rPr>
            <w:noProof/>
            <w:webHidden/>
          </w:rPr>
        </w:r>
        <w:r w:rsidR="002B4945">
          <w:rPr>
            <w:noProof/>
            <w:webHidden/>
          </w:rPr>
          <w:fldChar w:fldCharType="separate"/>
        </w:r>
        <w:r w:rsidR="002B4945">
          <w:rPr>
            <w:noProof/>
            <w:webHidden/>
          </w:rPr>
          <w:t>7</w:t>
        </w:r>
        <w:r w:rsidR="002B4945">
          <w:rPr>
            <w:noProof/>
            <w:webHidden/>
          </w:rPr>
          <w:fldChar w:fldCharType="end"/>
        </w:r>
      </w:hyperlink>
    </w:p>
    <w:p w14:paraId="733E4DCF" w14:textId="189BD3AD" w:rsidR="002B4945" w:rsidRDefault="00A576A7" w:rsidP="002B4945">
      <w:pPr>
        <w:pStyle w:val="Inhopg1"/>
        <w:tabs>
          <w:tab w:val="clear" w:pos="8789"/>
          <w:tab w:val="right" w:leader="dot" w:pos="8931"/>
        </w:tabs>
        <w:rPr>
          <w:rFonts w:asciiTheme="minorHAnsi" w:eastAsiaTheme="minorEastAsia" w:hAnsiTheme="minorHAnsi" w:cstheme="minorBidi"/>
          <w:noProof/>
          <w:sz w:val="22"/>
          <w:szCs w:val="22"/>
          <w:lang w:eastAsia="nl-NL"/>
        </w:rPr>
      </w:pPr>
      <w:hyperlink w:anchor="_Toc155100730" w:history="1">
        <w:r w:rsidR="002B4945" w:rsidRPr="00E950CE">
          <w:rPr>
            <w:rStyle w:val="Hyperlink"/>
            <w:noProof/>
          </w:rPr>
          <w:t>2</w:t>
        </w:r>
        <w:r w:rsidR="002B4945">
          <w:rPr>
            <w:rFonts w:asciiTheme="minorHAnsi" w:eastAsiaTheme="minorEastAsia" w:hAnsiTheme="minorHAnsi" w:cstheme="minorBidi"/>
            <w:noProof/>
            <w:sz w:val="22"/>
            <w:szCs w:val="22"/>
            <w:lang w:eastAsia="nl-NL"/>
          </w:rPr>
          <w:tab/>
        </w:r>
        <w:r w:rsidR="002B4945" w:rsidRPr="00E950CE">
          <w:rPr>
            <w:rStyle w:val="Hyperlink"/>
            <w:noProof/>
          </w:rPr>
          <w:t>Bijlagen</w:t>
        </w:r>
        <w:r w:rsidR="002B4945">
          <w:rPr>
            <w:noProof/>
            <w:webHidden/>
          </w:rPr>
          <w:tab/>
        </w:r>
        <w:r w:rsidR="002B4945">
          <w:rPr>
            <w:noProof/>
            <w:webHidden/>
          </w:rPr>
          <w:fldChar w:fldCharType="begin"/>
        </w:r>
        <w:r w:rsidR="002B4945">
          <w:rPr>
            <w:noProof/>
            <w:webHidden/>
          </w:rPr>
          <w:instrText xml:space="preserve"> PAGEREF _Toc155100730 \h </w:instrText>
        </w:r>
        <w:r w:rsidR="002B4945">
          <w:rPr>
            <w:noProof/>
            <w:webHidden/>
          </w:rPr>
        </w:r>
        <w:r w:rsidR="002B4945">
          <w:rPr>
            <w:noProof/>
            <w:webHidden/>
          </w:rPr>
          <w:fldChar w:fldCharType="separate"/>
        </w:r>
        <w:r w:rsidR="002B4945">
          <w:rPr>
            <w:noProof/>
            <w:webHidden/>
          </w:rPr>
          <w:t>8</w:t>
        </w:r>
        <w:r w:rsidR="002B4945">
          <w:rPr>
            <w:noProof/>
            <w:webHidden/>
          </w:rPr>
          <w:fldChar w:fldCharType="end"/>
        </w:r>
      </w:hyperlink>
    </w:p>
    <w:p w14:paraId="383BE2AE" w14:textId="6341151E"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31" w:history="1">
        <w:r w:rsidR="002B4945" w:rsidRPr="00E950CE">
          <w:rPr>
            <w:rStyle w:val="Hyperlink"/>
            <w:noProof/>
          </w:rPr>
          <w:t>2.1</w:t>
        </w:r>
        <w:r w:rsidR="002B4945">
          <w:rPr>
            <w:rFonts w:asciiTheme="minorHAnsi" w:eastAsiaTheme="minorEastAsia" w:hAnsiTheme="minorHAnsi" w:cstheme="minorBidi"/>
            <w:noProof/>
            <w:sz w:val="22"/>
            <w:szCs w:val="22"/>
            <w:lang w:eastAsia="nl-NL"/>
          </w:rPr>
          <w:tab/>
        </w:r>
        <w:r w:rsidR="002B4945" w:rsidRPr="00E950CE">
          <w:rPr>
            <w:rStyle w:val="Hyperlink"/>
            <w:noProof/>
          </w:rPr>
          <w:t>Bijlagen uitgevoerde maatregelen</w:t>
        </w:r>
        <w:r w:rsidR="002B4945">
          <w:rPr>
            <w:noProof/>
            <w:webHidden/>
          </w:rPr>
          <w:tab/>
        </w:r>
        <w:r w:rsidR="002B4945">
          <w:rPr>
            <w:noProof/>
            <w:webHidden/>
          </w:rPr>
          <w:fldChar w:fldCharType="begin"/>
        </w:r>
        <w:r w:rsidR="002B4945">
          <w:rPr>
            <w:noProof/>
            <w:webHidden/>
          </w:rPr>
          <w:instrText xml:space="preserve"> PAGEREF _Toc155100731 \h </w:instrText>
        </w:r>
        <w:r w:rsidR="002B4945">
          <w:rPr>
            <w:noProof/>
            <w:webHidden/>
          </w:rPr>
        </w:r>
        <w:r w:rsidR="002B4945">
          <w:rPr>
            <w:noProof/>
            <w:webHidden/>
          </w:rPr>
          <w:fldChar w:fldCharType="separate"/>
        </w:r>
        <w:r w:rsidR="002B4945">
          <w:rPr>
            <w:noProof/>
            <w:webHidden/>
          </w:rPr>
          <w:t>8</w:t>
        </w:r>
        <w:r w:rsidR="002B4945">
          <w:rPr>
            <w:noProof/>
            <w:webHidden/>
          </w:rPr>
          <w:fldChar w:fldCharType="end"/>
        </w:r>
      </w:hyperlink>
    </w:p>
    <w:p w14:paraId="6C73F703" w14:textId="3C9473D6"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32" w:history="1">
        <w:r w:rsidR="002B4945" w:rsidRPr="00E950CE">
          <w:rPr>
            <w:rStyle w:val="Hyperlink"/>
            <w:noProof/>
          </w:rPr>
          <w:t>2.2</w:t>
        </w:r>
        <w:r w:rsidR="002B4945">
          <w:rPr>
            <w:rFonts w:asciiTheme="minorHAnsi" w:eastAsiaTheme="minorEastAsia" w:hAnsiTheme="minorHAnsi" w:cstheme="minorBidi"/>
            <w:noProof/>
            <w:sz w:val="22"/>
            <w:szCs w:val="22"/>
            <w:lang w:eastAsia="nl-NL"/>
          </w:rPr>
          <w:tab/>
        </w:r>
        <w:r w:rsidR="002B4945" w:rsidRPr="00E950CE">
          <w:rPr>
            <w:rStyle w:val="Hyperlink"/>
            <w:noProof/>
          </w:rPr>
          <w:t>Bijlagen alternatief uitgevoerde maatregelen</w:t>
        </w:r>
        <w:r w:rsidR="002B4945">
          <w:rPr>
            <w:noProof/>
            <w:webHidden/>
          </w:rPr>
          <w:tab/>
        </w:r>
        <w:r w:rsidR="002B4945">
          <w:rPr>
            <w:noProof/>
            <w:webHidden/>
          </w:rPr>
          <w:fldChar w:fldCharType="begin"/>
        </w:r>
        <w:r w:rsidR="002B4945">
          <w:rPr>
            <w:noProof/>
            <w:webHidden/>
          </w:rPr>
          <w:instrText xml:space="preserve"> PAGEREF _Toc155100732 \h </w:instrText>
        </w:r>
        <w:r w:rsidR="002B4945">
          <w:rPr>
            <w:noProof/>
            <w:webHidden/>
          </w:rPr>
        </w:r>
        <w:r w:rsidR="002B4945">
          <w:rPr>
            <w:noProof/>
            <w:webHidden/>
          </w:rPr>
          <w:fldChar w:fldCharType="separate"/>
        </w:r>
        <w:r w:rsidR="002B4945">
          <w:rPr>
            <w:noProof/>
            <w:webHidden/>
          </w:rPr>
          <w:t>8</w:t>
        </w:r>
        <w:r w:rsidR="002B4945">
          <w:rPr>
            <w:noProof/>
            <w:webHidden/>
          </w:rPr>
          <w:fldChar w:fldCharType="end"/>
        </w:r>
      </w:hyperlink>
    </w:p>
    <w:p w14:paraId="37D82B12" w14:textId="10E67DEF" w:rsidR="002B4945" w:rsidRDefault="00A576A7" w:rsidP="002B4945">
      <w:pPr>
        <w:pStyle w:val="Inhopg2"/>
        <w:tabs>
          <w:tab w:val="right" w:leader="dot" w:pos="8931"/>
        </w:tabs>
        <w:rPr>
          <w:rFonts w:asciiTheme="minorHAnsi" w:eastAsiaTheme="minorEastAsia" w:hAnsiTheme="minorHAnsi" w:cstheme="minorBidi"/>
          <w:noProof/>
          <w:sz w:val="22"/>
          <w:szCs w:val="22"/>
          <w:lang w:eastAsia="nl-NL"/>
        </w:rPr>
      </w:pPr>
      <w:hyperlink w:anchor="_Toc155100733" w:history="1">
        <w:r w:rsidR="002B4945" w:rsidRPr="00E950CE">
          <w:rPr>
            <w:rStyle w:val="Hyperlink"/>
            <w:noProof/>
          </w:rPr>
          <w:t>2.3</w:t>
        </w:r>
        <w:r w:rsidR="002B4945">
          <w:rPr>
            <w:rFonts w:asciiTheme="minorHAnsi" w:eastAsiaTheme="minorEastAsia" w:hAnsiTheme="minorHAnsi" w:cstheme="minorBidi"/>
            <w:noProof/>
            <w:sz w:val="22"/>
            <w:szCs w:val="22"/>
            <w:lang w:eastAsia="nl-NL"/>
          </w:rPr>
          <w:tab/>
        </w:r>
        <w:r w:rsidR="002B4945" w:rsidRPr="00E950CE">
          <w:rPr>
            <w:rStyle w:val="Hyperlink"/>
            <w:noProof/>
          </w:rPr>
          <w:t>Bijlagen maatregelen die onder de uitzonderingsgronden vallen</w:t>
        </w:r>
        <w:r w:rsidR="002B4945">
          <w:rPr>
            <w:noProof/>
            <w:webHidden/>
          </w:rPr>
          <w:tab/>
        </w:r>
        <w:r w:rsidR="002B4945">
          <w:rPr>
            <w:noProof/>
            <w:webHidden/>
          </w:rPr>
          <w:fldChar w:fldCharType="begin"/>
        </w:r>
        <w:r w:rsidR="002B4945">
          <w:rPr>
            <w:noProof/>
            <w:webHidden/>
          </w:rPr>
          <w:instrText xml:space="preserve"> PAGEREF _Toc155100733 \h </w:instrText>
        </w:r>
        <w:r w:rsidR="002B4945">
          <w:rPr>
            <w:noProof/>
            <w:webHidden/>
          </w:rPr>
        </w:r>
        <w:r w:rsidR="002B4945">
          <w:rPr>
            <w:noProof/>
            <w:webHidden/>
          </w:rPr>
          <w:fldChar w:fldCharType="separate"/>
        </w:r>
        <w:r w:rsidR="002B4945">
          <w:rPr>
            <w:noProof/>
            <w:webHidden/>
          </w:rPr>
          <w:t>8</w:t>
        </w:r>
        <w:r w:rsidR="002B4945">
          <w:rPr>
            <w:noProof/>
            <w:webHidden/>
          </w:rPr>
          <w:fldChar w:fldCharType="end"/>
        </w:r>
      </w:hyperlink>
    </w:p>
    <w:p w14:paraId="004AD399" w14:textId="7AF92A7A" w:rsidR="00B8443B" w:rsidRDefault="002C5D1E" w:rsidP="004A350E">
      <w:pPr>
        <w:pStyle w:val="Plattetekst"/>
        <w:tabs>
          <w:tab w:val="right" w:leader="dot" w:pos="8931"/>
          <w:tab w:val="right" w:leader="dot" w:pos="9072"/>
        </w:tabs>
      </w:pPr>
      <w:r>
        <w:fldChar w:fldCharType="end"/>
      </w:r>
    </w:p>
    <w:p w14:paraId="7C3C61FB" w14:textId="135ADB2E" w:rsidR="00B8443B" w:rsidRDefault="00B8443B">
      <w:r>
        <w:br w:type="page"/>
      </w:r>
    </w:p>
    <w:p w14:paraId="7E4AB8E9" w14:textId="13347A9E" w:rsidR="00ED229F" w:rsidRDefault="00B81FF6" w:rsidP="00D05AD9">
      <w:pPr>
        <w:pStyle w:val="Kop1"/>
        <w:numPr>
          <w:ilvl w:val="0"/>
          <w:numId w:val="10"/>
        </w:numPr>
        <w:spacing w:before="720"/>
        <w:rPr>
          <w:sz w:val="28"/>
          <w:szCs w:val="28"/>
        </w:rPr>
      </w:pPr>
      <w:bookmarkStart w:id="6" w:name="_Toc9930922"/>
      <w:bookmarkStart w:id="7" w:name="_Toc99963135"/>
      <w:bookmarkStart w:id="8" w:name="_Toc99963365"/>
      <w:bookmarkStart w:id="9" w:name="_Toc155100725"/>
      <w:r>
        <w:rPr>
          <w:sz w:val="28"/>
          <w:szCs w:val="28"/>
        </w:rPr>
        <w:lastRenderedPageBreak/>
        <w:t>M</w:t>
      </w:r>
      <w:r w:rsidR="006465A5">
        <w:rPr>
          <w:sz w:val="28"/>
          <w:szCs w:val="28"/>
        </w:rPr>
        <w:t>aatregelen</w:t>
      </w:r>
      <w:bookmarkEnd w:id="6"/>
      <w:bookmarkEnd w:id="7"/>
      <w:bookmarkEnd w:id="8"/>
      <w:r>
        <w:rPr>
          <w:sz w:val="28"/>
          <w:szCs w:val="28"/>
        </w:rPr>
        <w:t xml:space="preserve"> uit </w:t>
      </w:r>
      <w:r w:rsidR="00CB1BED">
        <w:rPr>
          <w:sz w:val="28"/>
          <w:szCs w:val="28"/>
        </w:rPr>
        <w:t xml:space="preserve">het </w:t>
      </w:r>
      <w:r>
        <w:rPr>
          <w:sz w:val="28"/>
          <w:szCs w:val="28"/>
        </w:rPr>
        <w:t>EED-</w:t>
      </w:r>
      <w:r w:rsidR="00CB1BED">
        <w:rPr>
          <w:sz w:val="28"/>
          <w:szCs w:val="28"/>
        </w:rPr>
        <w:t>auditverslag</w:t>
      </w:r>
      <w:bookmarkEnd w:id="9"/>
    </w:p>
    <w:p w14:paraId="56C4EA7F" w14:textId="77777777" w:rsidR="005E1DB5" w:rsidRDefault="005E1DB5" w:rsidP="005E1DB5"/>
    <w:p w14:paraId="67E84F28" w14:textId="6BDDA9E6" w:rsidR="005E1DB5" w:rsidRDefault="005E1DB5" w:rsidP="00EE3D95">
      <w:r>
        <w:t>Ge</w:t>
      </w:r>
      <w:r w:rsidR="00EE3D95">
        <w:t>ef in</w:t>
      </w:r>
      <w:r>
        <w:t xml:space="preserve"> het Excel sheet </w:t>
      </w:r>
      <w:r w:rsidR="00CB1BED">
        <w:t xml:space="preserve">Maatregelentabel </w:t>
      </w:r>
      <w:r w:rsidR="00570A2C">
        <w:t>Conditionaliteit energiebesparing ETS</w:t>
      </w:r>
      <w:r w:rsidR="00EE3D95">
        <w:t xml:space="preserve"> een opsomming van alle maatregelen </w:t>
      </w:r>
      <w:r w:rsidR="00FF2FBE">
        <w:t>uit het EED-</w:t>
      </w:r>
      <w:r w:rsidR="00CB1BED">
        <w:t>auditverslag</w:t>
      </w:r>
      <w:r w:rsidR="00CB1BED" w:rsidRPr="00AE2498">
        <w:t xml:space="preserve"> </w:t>
      </w:r>
      <w:r w:rsidR="00EE3D95" w:rsidRPr="00AE2498">
        <w:t>met een terugverdientijd van 3 jaar of minder</w:t>
      </w:r>
      <w:r w:rsidR="00EE3D95">
        <w:t xml:space="preserve"> die van toepassing zijn op </w:t>
      </w:r>
      <w:r w:rsidR="00A30265">
        <w:t xml:space="preserve">industriële processen binnen </w:t>
      </w:r>
      <w:r w:rsidR="00EE3D95">
        <w:t xml:space="preserve">de </w:t>
      </w:r>
      <w:r w:rsidR="00EE3D95" w:rsidRPr="004F0908">
        <w:t>ETS installatie</w:t>
      </w:r>
      <w:r w:rsidR="00EE3D95">
        <w:t xml:space="preserve">. Neem de maatregelen 1 op 1 over uit </w:t>
      </w:r>
      <w:r w:rsidR="000D02C8">
        <w:t>het auditrapport. Dat wil zeggen het</w:t>
      </w:r>
      <w:r w:rsidR="00EE3D95">
        <w:t xml:space="preserve"> EED-</w:t>
      </w:r>
      <w:r w:rsidR="00CB1BED" w:rsidRPr="000D02C8">
        <w:t>audit</w:t>
      </w:r>
      <w:r w:rsidR="000D02C8" w:rsidRPr="000D02C8">
        <w:t xml:space="preserve">rapport, </w:t>
      </w:r>
      <w:r w:rsidR="00EE3D95" w:rsidRPr="000D02C8">
        <w:t>ISO-</w:t>
      </w:r>
      <w:r w:rsidR="000D02C8" w:rsidRPr="000D02C8">
        <w:t>rapport</w:t>
      </w:r>
      <w:r w:rsidR="00EE3D95" w:rsidRPr="000D02C8">
        <w:t xml:space="preserve"> of keurmerkrapport</w:t>
      </w:r>
      <w:r w:rsidR="000D02C8">
        <w:t xml:space="preserve"> waarmee in de periode 2019-2022 voldaan is aan de EED-auditplicht.</w:t>
      </w:r>
    </w:p>
    <w:p w14:paraId="79EA8AA3" w14:textId="0C7A88B2" w:rsidR="00EE3D95" w:rsidRDefault="00EE3D95" w:rsidP="005E1DB5"/>
    <w:p w14:paraId="17E203D3" w14:textId="6727DF4E" w:rsidR="00EE3D95" w:rsidRDefault="00EE3D95" w:rsidP="005E1DB5">
      <w:r>
        <w:t xml:space="preserve">Geef vervolgens in het Excel sheet Implementatie </w:t>
      </w:r>
      <w:r w:rsidR="00570A2C">
        <w:t>Conditionaliteit energiebesparing ETS</w:t>
      </w:r>
      <w:r>
        <w:t xml:space="preserve"> aan welke maatregelen zijn uitgevoerd en welke niet. Indien alternatieve maatregelen zijn uitgevoerd geef dan aan welke alternatieve maatregelen zijn uitgevoerd</w:t>
      </w:r>
      <w:r w:rsidR="00570A2C">
        <w:t xml:space="preserve"> en waarom dit een equivalente alternatieve maatregel is</w:t>
      </w:r>
      <w:r>
        <w:t xml:space="preserve">. </w:t>
      </w:r>
      <w:r w:rsidR="00570A2C">
        <w:t xml:space="preserve">Indien een maatregel onder één van de in artikel </w:t>
      </w:r>
      <w:r w:rsidR="005A6E6E" w:rsidRPr="0017601E">
        <w:t>22a</w:t>
      </w:r>
      <w:r w:rsidR="00570A2C">
        <w:t xml:space="preserve"> genoemde uitzonderingsgronden valt</w:t>
      </w:r>
      <w:r w:rsidR="00A30265">
        <w:t>,</w:t>
      </w:r>
      <w:r w:rsidR="00570A2C">
        <w:t xml:space="preserve"> toon dat dan aan.</w:t>
      </w:r>
    </w:p>
    <w:p w14:paraId="77D6E380" w14:textId="4735DA82" w:rsidR="00FF2FBE" w:rsidRDefault="00FF2FBE" w:rsidP="005E1DB5"/>
    <w:p w14:paraId="780C92C0" w14:textId="0004B69A" w:rsidR="00FF2FBE" w:rsidRDefault="00FF2FBE" w:rsidP="005E1DB5">
      <w:r>
        <w:t xml:space="preserve">Geef daarna in onderstaande 4 paragrafen een </w:t>
      </w:r>
      <w:r w:rsidR="00CF2945">
        <w:t>onderbouwing</w:t>
      </w:r>
      <w:r>
        <w:t xml:space="preserve"> bij de maatregelen uit het </w:t>
      </w:r>
      <w:r w:rsidR="00CB1BED">
        <w:t>audit</w:t>
      </w:r>
      <w:r w:rsidR="000D02C8">
        <w:t>rapport</w:t>
      </w:r>
      <w:r w:rsidR="00CB1BED" w:rsidRPr="0097693D">
        <w:t xml:space="preserve"> </w:t>
      </w:r>
      <w:r w:rsidRPr="0097693D">
        <w:t>met een terugverdientijd van 3 jaar of minder</w:t>
      </w:r>
      <w:r>
        <w:t>:</w:t>
      </w:r>
    </w:p>
    <w:p w14:paraId="62EA290B" w14:textId="6E3A81F8" w:rsidR="00FF2FBE" w:rsidRDefault="00FF2FBE" w:rsidP="00FF2FBE">
      <w:pPr>
        <w:pStyle w:val="Lijstalinea"/>
        <w:numPr>
          <w:ilvl w:val="0"/>
          <w:numId w:val="41"/>
        </w:numPr>
      </w:pPr>
      <w:r>
        <w:t>Uitgevoerde maatregelen</w:t>
      </w:r>
      <w:r w:rsidR="00CF2945">
        <w:t>;</w:t>
      </w:r>
    </w:p>
    <w:p w14:paraId="304727FB" w14:textId="14F42B8F" w:rsidR="00FF2FBE" w:rsidRDefault="00FF2FBE" w:rsidP="00FF2FBE">
      <w:pPr>
        <w:pStyle w:val="Lijstalinea"/>
        <w:numPr>
          <w:ilvl w:val="0"/>
          <w:numId w:val="41"/>
        </w:numPr>
      </w:pPr>
      <w:r>
        <w:t>Alternatief uitgevoerde maatregelen</w:t>
      </w:r>
      <w:r w:rsidR="00CF2945">
        <w:t>;</w:t>
      </w:r>
    </w:p>
    <w:p w14:paraId="22DEBE3D" w14:textId="4B9D9E61" w:rsidR="00FF2FBE" w:rsidRDefault="00FF2FBE" w:rsidP="00FF2FBE">
      <w:pPr>
        <w:pStyle w:val="Lijstalinea"/>
        <w:numPr>
          <w:ilvl w:val="0"/>
          <w:numId w:val="41"/>
        </w:numPr>
      </w:pPr>
      <w:r>
        <w:t>Maatregelen die onder de uitzonderingscategorie vallen</w:t>
      </w:r>
      <w:r w:rsidR="00CF2945">
        <w:t>;</w:t>
      </w:r>
    </w:p>
    <w:p w14:paraId="210FC061" w14:textId="014BED22" w:rsidR="00FF2FBE" w:rsidRDefault="00FF2FBE" w:rsidP="00AE2498">
      <w:pPr>
        <w:pStyle w:val="Lijstalinea"/>
        <w:numPr>
          <w:ilvl w:val="0"/>
          <w:numId w:val="41"/>
        </w:numPr>
      </w:pPr>
      <w:r>
        <w:t>Maatregelen die nog moeten worden uitgevoerd</w:t>
      </w:r>
      <w:r w:rsidR="00CF2945">
        <w:t>.</w:t>
      </w:r>
    </w:p>
    <w:p w14:paraId="0DBD7C3F" w14:textId="450F9569" w:rsidR="00B81FF6" w:rsidRDefault="00B81FF6" w:rsidP="005E1DB5"/>
    <w:p w14:paraId="05F0825D" w14:textId="15DA0D78" w:rsidR="00EE3D95" w:rsidRPr="000837B3" w:rsidRDefault="00EE3D95" w:rsidP="000837B3">
      <w:pPr>
        <w:pStyle w:val="Kop2"/>
      </w:pPr>
      <w:bookmarkStart w:id="10" w:name="_Toc155100726"/>
      <w:r>
        <w:t>Onderbouwing uitgevoerde maatregelen</w:t>
      </w:r>
      <w:r w:rsidR="00F91AFB">
        <w:t xml:space="preserve"> uit </w:t>
      </w:r>
      <w:r w:rsidR="00CB1BED">
        <w:t>het audit</w:t>
      </w:r>
      <w:r w:rsidR="000D02C8">
        <w:t>rapport</w:t>
      </w:r>
      <w:bookmarkEnd w:id="10"/>
    </w:p>
    <w:p w14:paraId="1CA117E1" w14:textId="0E5BB581" w:rsidR="00284B0B" w:rsidRDefault="00284B0B" w:rsidP="00DC31BA"/>
    <w:bookmarkStart w:id="11" w:name="_Toc527375764"/>
    <w:p w14:paraId="3C278D69" w14:textId="5695931A" w:rsidR="005847DA" w:rsidRDefault="00D90361">
      <w:r w:rsidRPr="00865519">
        <w:rPr>
          <w:noProof/>
        </w:rPr>
        <mc:AlternateContent>
          <mc:Choice Requires="wps">
            <w:drawing>
              <wp:inline distT="0" distB="0" distL="0" distR="0" wp14:anchorId="791B5DCC" wp14:editId="0F42A414">
                <wp:extent cx="5759450" cy="1828800"/>
                <wp:effectExtent l="0" t="0" r="12700" b="1905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8288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614FFF1" w14:textId="187E1F58" w:rsidR="007A1170" w:rsidRDefault="00D90361" w:rsidP="00D90361">
                            <w:pPr>
                              <w:spacing w:line="240" w:lineRule="exact"/>
                              <w:ind w:right="-29"/>
                              <w:rPr>
                                <w:sz w:val="18"/>
                              </w:rPr>
                            </w:pPr>
                            <w:r w:rsidRPr="003D3F99">
                              <w:rPr>
                                <w:b/>
                                <w:sz w:val="18"/>
                              </w:rPr>
                              <w:t>Toelichting:</w:t>
                            </w:r>
                            <w:r w:rsidRPr="003D3F99">
                              <w:rPr>
                                <w:sz w:val="18"/>
                              </w:rPr>
                              <w:t xml:space="preserve"> </w:t>
                            </w:r>
                            <w:r w:rsidRPr="003D3F99">
                              <w:rPr>
                                <w:sz w:val="18"/>
                              </w:rPr>
                              <w:br/>
                            </w:r>
                            <w:r w:rsidR="007A1170">
                              <w:rPr>
                                <w:sz w:val="18"/>
                              </w:rPr>
                              <w:t xml:space="preserve">Deze </w:t>
                            </w:r>
                            <w:r>
                              <w:rPr>
                                <w:sz w:val="18"/>
                              </w:rPr>
                              <w:t>paragraaf</w:t>
                            </w:r>
                            <w:r w:rsidR="007A1170">
                              <w:rPr>
                                <w:sz w:val="18"/>
                              </w:rPr>
                              <w:t xml:space="preserve"> geldt voor de maatregelen die conform </w:t>
                            </w:r>
                            <w:r w:rsidR="00D41989">
                              <w:rPr>
                                <w:sz w:val="18"/>
                              </w:rPr>
                              <w:t>het</w:t>
                            </w:r>
                            <w:r w:rsidR="007A1170">
                              <w:rPr>
                                <w:sz w:val="18"/>
                              </w:rPr>
                              <w:t xml:space="preserve"> </w:t>
                            </w:r>
                            <w:r w:rsidR="00CB1BED">
                              <w:rPr>
                                <w:sz w:val="18"/>
                              </w:rPr>
                              <w:t>audit</w:t>
                            </w:r>
                            <w:r w:rsidR="000D02C8">
                              <w:rPr>
                                <w:sz w:val="18"/>
                              </w:rPr>
                              <w:t>rapport</w:t>
                            </w:r>
                            <w:r w:rsidR="00CB1BED">
                              <w:rPr>
                                <w:sz w:val="18"/>
                              </w:rPr>
                              <w:t xml:space="preserve"> </w:t>
                            </w:r>
                            <w:r w:rsidR="007A1170">
                              <w:rPr>
                                <w:sz w:val="18"/>
                              </w:rPr>
                              <w:t xml:space="preserve">zijn uitgevoerd. </w:t>
                            </w:r>
                          </w:p>
                          <w:p w14:paraId="69F82B13" w14:textId="77777777" w:rsidR="00D90361" w:rsidRDefault="00D90361" w:rsidP="00D90361">
                            <w:pPr>
                              <w:spacing w:line="240" w:lineRule="exact"/>
                              <w:ind w:right="-29"/>
                              <w:rPr>
                                <w:sz w:val="18"/>
                                <w:szCs w:val="18"/>
                              </w:rPr>
                            </w:pPr>
                          </w:p>
                          <w:p w14:paraId="709968AB" w14:textId="5F96F3FD" w:rsidR="00D90361" w:rsidRDefault="00D90361" w:rsidP="00D90361">
                            <w:pPr>
                              <w:spacing w:line="240" w:lineRule="exact"/>
                              <w:rPr>
                                <w:sz w:val="18"/>
                                <w:szCs w:val="18"/>
                              </w:rPr>
                            </w:pPr>
                            <w:r>
                              <w:rPr>
                                <w:b/>
                                <w:sz w:val="18"/>
                              </w:rPr>
                              <w:t xml:space="preserve">Per </w:t>
                            </w:r>
                            <w:r w:rsidR="0051443B">
                              <w:rPr>
                                <w:b/>
                                <w:sz w:val="18"/>
                              </w:rPr>
                              <w:t xml:space="preserve">uitgevoerde </w:t>
                            </w:r>
                            <w:r>
                              <w:rPr>
                                <w:b/>
                                <w:sz w:val="18"/>
                              </w:rPr>
                              <w:t xml:space="preserve">maatregel </w:t>
                            </w:r>
                            <w:r w:rsidR="0051443B">
                              <w:rPr>
                                <w:b/>
                                <w:sz w:val="18"/>
                              </w:rPr>
                              <w:t xml:space="preserve">uit </w:t>
                            </w:r>
                            <w:r w:rsidR="00CB1BED">
                              <w:rPr>
                                <w:b/>
                                <w:sz w:val="18"/>
                              </w:rPr>
                              <w:t xml:space="preserve">het </w:t>
                            </w:r>
                            <w:r w:rsidR="000D02C8">
                              <w:rPr>
                                <w:b/>
                                <w:sz w:val="18"/>
                              </w:rPr>
                              <w:t>auditrapport</w:t>
                            </w:r>
                            <w:r w:rsidR="00CB1BED">
                              <w:rPr>
                                <w:b/>
                                <w:sz w:val="18"/>
                              </w:rPr>
                              <w:t xml:space="preserve"> </w:t>
                            </w:r>
                            <w:r>
                              <w:rPr>
                                <w:b/>
                                <w:sz w:val="18"/>
                              </w:rPr>
                              <w:t>vermeldt u</w:t>
                            </w:r>
                            <w:r w:rsidR="00F635DF">
                              <w:rPr>
                                <w:b/>
                                <w:sz w:val="18"/>
                              </w:rPr>
                              <w:t xml:space="preserve"> in deze paragraaf</w:t>
                            </w:r>
                            <w:r>
                              <w:rPr>
                                <w:b/>
                                <w:sz w:val="18"/>
                              </w:rPr>
                              <w:t>:</w:t>
                            </w:r>
                            <w:r w:rsidRPr="003D3F99">
                              <w:rPr>
                                <w:sz w:val="18"/>
                              </w:rPr>
                              <w:t xml:space="preserve"> </w:t>
                            </w:r>
                          </w:p>
                          <w:p w14:paraId="7D8B1836" w14:textId="0900102A" w:rsidR="00F91AFB" w:rsidRDefault="007A1170" w:rsidP="00F91AFB">
                            <w:pPr>
                              <w:pStyle w:val="Lijstalinea"/>
                              <w:numPr>
                                <w:ilvl w:val="0"/>
                                <w:numId w:val="11"/>
                              </w:numPr>
                              <w:spacing w:line="240" w:lineRule="exact"/>
                              <w:rPr>
                                <w:sz w:val="18"/>
                                <w:szCs w:val="18"/>
                              </w:rPr>
                            </w:pPr>
                            <w:r>
                              <w:rPr>
                                <w:sz w:val="18"/>
                                <w:szCs w:val="18"/>
                              </w:rPr>
                              <w:t>om welke</w:t>
                            </w:r>
                            <w:r w:rsidR="00D90361">
                              <w:rPr>
                                <w:sz w:val="18"/>
                                <w:szCs w:val="18"/>
                              </w:rPr>
                              <w:t xml:space="preserve"> maatregel</w:t>
                            </w:r>
                            <w:r w:rsidR="00F91AFB">
                              <w:rPr>
                                <w:sz w:val="18"/>
                                <w:szCs w:val="18"/>
                              </w:rPr>
                              <w:t xml:space="preserve"> </w:t>
                            </w:r>
                            <w:r>
                              <w:rPr>
                                <w:sz w:val="18"/>
                                <w:szCs w:val="18"/>
                              </w:rPr>
                              <w:t>het gaat;</w:t>
                            </w:r>
                          </w:p>
                          <w:p w14:paraId="3E08F496" w14:textId="74CF32B4" w:rsidR="007A1170" w:rsidRDefault="00D90361" w:rsidP="00D90361">
                            <w:pPr>
                              <w:pStyle w:val="Lijstalinea"/>
                              <w:numPr>
                                <w:ilvl w:val="0"/>
                                <w:numId w:val="11"/>
                              </w:numPr>
                              <w:spacing w:line="240" w:lineRule="exact"/>
                              <w:ind w:right="113"/>
                              <w:rPr>
                                <w:sz w:val="18"/>
                                <w:szCs w:val="18"/>
                              </w:rPr>
                            </w:pPr>
                            <w:r>
                              <w:rPr>
                                <w:sz w:val="18"/>
                                <w:szCs w:val="18"/>
                              </w:rPr>
                              <w:t>de</w:t>
                            </w:r>
                            <w:r w:rsidR="007A1170">
                              <w:rPr>
                                <w:sz w:val="18"/>
                                <w:szCs w:val="18"/>
                              </w:rPr>
                              <w:t xml:space="preserve"> gerealiseerde </w:t>
                            </w:r>
                            <w:r w:rsidRPr="00256324">
                              <w:rPr>
                                <w:sz w:val="18"/>
                                <w:szCs w:val="18"/>
                              </w:rPr>
                              <w:t>jaarlijkse energiebesparing (in kWh elektriciteit, m</w:t>
                            </w:r>
                            <w:r w:rsidRPr="000D02C8">
                              <w:rPr>
                                <w:sz w:val="18"/>
                                <w:szCs w:val="18"/>
                                <w:vertAlign w:val="superscript"/>
                              </w:rPr>
                              <w:t>3</w:t>
                            </w:r>
                            <w:r w:rsidRPr="00256324">
                              <w:rPr>
                                <w:sz w:val="18"/>
                                <w:szCs w:val="18"/>
                              </w:rPr>
                              <w:t> aardgas, GJ warmte of in andere termen wanneer sprake is van andere energiedragers)</w:t>
                            </w:r>
                            <w:r w:rsidR="007A1170">
                              <w:rPr>
                                <w:sz w:val="18"/>
                                <w:szCs w:val="18"/>
                              </w:rPr>
                              <w:t>;</w:t>
                            </w:r>
                          </w:p>
                          <w:p w14:paraId="0912D1E1" w14:textId="67FC7283" w:rsidR="0051443B" w:rsidRPr="007A1170" w:rsidRDefault="00FF2FBE" w:rsidP="000161DF">
                            <w:pPr>
                              <w:pStyle w:val="Lijstalinea"/>
                              <w:numPr>
                                <w:ilvl w:val="0"/>
                                <w:numId w:val="11"/>
                              </w:numPr>
                              <w:spacing w:line="240" w:lineRule="exact"/>
                              <w:ind w:right="113"/>
                              <w:rPr>
                                <w:sz w:val="18"/>
                                <w:szCs w:val="18"/>
                              </w:rPr>
                            </w:pPr>
                            <w:r>
                              <w:rPr>
                                <w:sz w:val="18"/>
                                <w:szCs w:val="18"/>
                              </w:rPr>
                              <w:t>i</w:t>
                            </w:r>
                            <w:r w:rsidR="007A1170" w:rsidRPr="007A1170">
                              <w:rPr>
                                <w:sz w:val="18"/>
                                <w:szCs w:val="18"/>
                              </w:rPr>
                              <w:t xml:space="preserve">n de bijlage voegt u </w:t>
                            </w:r>
                            <w:r w:rsidR="007A1170">
                              <w:rPr>
                                <w:sz w:val="18"/>
                                <w:szCs w:val="18"/>
                              </w:rPr>
                              <w:t xml:space="preserve">voldoende </w:t>
                            </w:r>
                            <w:r w:rsidR="007A1170" w:rsidRPr="007A1170">
                              <w:rPr>
                                <w:sz w:val="18"/>
                                <w:szCs w:val="18"/>
                              </w:rPr>
                              <w:t xml:space="preserve">bewijsstukken toe </w:t>
                            </w:r>
                            <w:r w:rsidR="007A1170">
                              <w:rPr>
                                <w:sz w:val="18"/>
                                <w:szCs w:val="18"/>
                              </w:rPr>
                              <w:t>(opdrachtbevestigingen, facturen, foto’s etc.) om aan te tonen dat de maatregel is uitgevoerd.</w:t>
                            </w:r>
                          </w:p>
                          <w:p w14:paraId="3EB4FDD0" w14:textId="77777777" w:rsidR="00D90361" w:rsidRDefault="00D90361" w:rsidP="00D90361">
                            <w:pPr>
                              <w:spacing w:line="240" w:lineRule="exact"/>
                              <w:rPr>
                                <w:color w:val="C00000"/>
                                <w:sz w:val="18"/>
                              </w:rPr>
                            </w:pPr>
                          </w:p>
                          <w:p w14:paraId="09C86432" w14:textId="3F767B8D" w:rsidR="00D41989" w:rsidRPr="0097693D" w:rsidRDefault="00D41989" w:rsidP="00D41989">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geen maatregelen </w:t>
                            </w:r>
                            <w:r>
                              <w:rPr>
                                <w:color w:val="C00000"/>
                                <w:sz w:val="18"/>
                                <w:szCs w:val="18"/>
                              </w:rPr>
                              <w:t xml:space="preserve">conform het </w:t>
                            </w:r>
                            <w:r w:rsidR="000D02C8">
                              <w:rPr>
                                <w:color w:val="C00000"/>
                                <w:sz w:val="18"/>
                                <w:szCs w:val="18"/>
                              </w:rPr>
                              <w:t>auditrapport</w:t>
                            </w:r>
                            <w:r w:rsidR="00CB1BED">
                              <w:rPr>
                                <w:color w:val="C00000"/>
                                <w:sz w:val="18"/>
                                <w:szCs w:val="18"/>
                              </w:rPr>
                              <w:t xml:space="preserve"> </w:t>
                            </w:r>
                            <w:r w:rsidRPr="0097693D">
                              <w:rPr>
                                <w:color w:val="C00000"/>
                                <w:sz w:val="18"/>
                                <w:szCs w:val="18"/>
                              </w:rPr>
                              <w:t xml:space="preserve">heeft </w:t>
                            </w:r>
                            <w:r w:rsidR="000D02C8">
                              <w:rPr>
                                <w:color w:val="C00000"/>
                                <w:sz w:val="18"/>
                                <w:szCs w:val="18"/>
                              </w:rPr>
                              <w:t>uitgevoerd</w:t>
                            </w:r>
                            <w:r w:rsidRPr="0097693D">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Pr="0097693D">
                              <w:rPr>
                                <w:color w:val="C00000"/>
                                <w:sz w:val="18"/>
                                <w:szCs w:val="18"/>
                              </w:rPr>
                              <w:t xml:space="preserve">verwijderen. </w:t>
                            </w:r>
                          </w:p>
                          <w:p w14:paraId="20F254A3" w14:textId="77777777" w:rsidR="00D90361" w:rsidRPr="00021386" w:rsidRDefault="00D90361" w:rsidP="00D90361">
                            <w:pPr>
                              <w:rPr>
                                <w:szCs w:val="18"/>
                              </w:rPr>
                            </w:pPr>
                          </w:p>
                          <w:p w14:paraId="0BA5A2AC" w14:textId="77777777" w:rsidR="00D90361" w:rsidRDefault="00D90361" w:rsidP="00D90361">
                            <w:pPr>
                              <w:rPr>
                                <w:sz w:val="18"/>
                              </w:rPr>
                            </w:pPr>
                          </w:p>
                        </w:txbxContent>
                      </wps:txbx>
                      <wps:bodyPr rot="0" vert="horz" wrap="square" lIns="91440" tIns="45720" rIns="91440" bIns="45720" anchor="t" anchorCtr="0">
                        <a:noAutofit/>
                      </wps:bodyPr>
                    </wps:wsp>
                  </a:graphicData>
                </a:graphic>
              </wp:inline>
            </w:drawing>
          </mc:Choice>
          <mc:Fallback>
            <w:pict>
              <v:shapetype w14:anchorId="791B5DCC" id="_x0000_t202" coordsize="21600,21600" o:spt="202" path="m,l,21600r21600,l21600,xe">
                <v:stroke joinstyle="miter"/>
                <v:path gradientshapeok="t" o:connecttype="rect"/>
              </v:shapetype>
              <v:shape id="Tekstvak 2" o:spid="_x0000_s1026" type="#_x0000_t202" style="width:45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" fillcolor="white [3201]" strokecolor="#7f7f7f [3209]" strokeweight="1.5pt">
                <v:textbox>
                  <w:txbxContent>
                    <w:p w14:paraId="3614FFF1" w14:textId="187E1F58" w:rsidR="007A1170" w:rsidRDefault="00D90361" w:rsidP="00D90361">
                      <w:pPr>
                        <w:spacing w:line="240" w:lineRule="exact"/>
                        <w:ind w:right="-29"/>
                        <w:rPr>
                          <w:sz w:val="18"/>
                        </w:rPr>
                      </w:pPr>
                      <w:r w:rsidRPr="003D3F99">
                        <w:rPr>
                          <w:b/>
                          <w:sz w:val="18"/>
                        </w:rPr>
                        <w:t>Toelichting:</w:t>
                      </w:r>
                      <w:r w:rsidRPr="003D3F99">
                        <w:rPr>
                          <w:sz w:val="18"/>
                        </w:rPr>
                        <w:t xml:space="preserve"> </w:t>
                      </w:r>
                      <w:r w:rsidRPr="003D3F99">
                        <w:rPr>
                          <w:sz w:val="18"/>
                        </w:rPr>
                        <w:br/>
                      </w:r>
                      <w:r w:rsidR="007A1170">
                        <w:rPr>
                          <w:sz w:val="18"/>
                        </w:rPr>
                        <w:t xml:space="preserve">Deze </w:t>
                      </w:r>
                      <w:r>
                        <w:rPr>
                          <w:sz w:val="18"/>
                        </w:rPr>
                        <w:t>paragraaf</w:t>
                      </w:r>
                      <w:r w:rsidR="007A1170">
                        <w:rPr>
                          <w:sz w:val="18"/>
                        </w:rPr>
                        <w:t xml:space="preserve"> geldt voor de maatregelen die conform </w:t>
                      </w:r>
                      <w:r w:rsidR="00D41989">
                        <w:rPr>
                          <w:sz w:val="18"/>
                        </w:rPr>
                        <w:t>het</w:t>
                      </w:r>
                      <w:r w:rsidR="007A1170">
                        <w:rPr>
                          <w:sz w:val="18"/>
                        </w:rPr>
                        <w:t xml:space="preserve"> </w:t>
                      </w:r>
                      <w:r w:rsidR="00CB1BED">
                        <w:rPr>
                          <w:sz w:val="18"/>
                        </w:rPr>
                        <w:t>audit</w:t>
                      </w:r>
                      <w:r w:rsidR="000D02C8">
                        <w:rPr>
                          <w:sz w:val="18"/>
                        </w:rPr>
                        <w:t>rapport</w:t>
                      </w:r>
                      <w:r w:rsidR="00CB1BED">
                        <w:rPr>
                          <w:sz w:val="18"/>
                        </w:rPr>
                        <w:t xml:space="preserve"> </w:t>
                      </w:r>
                      <w:r w:rsidR="007A1170">
                        <w:rPr>
                          <w:sz w:val="18"/>
                        </w:rPr>
                        <w:t xml:space="preserve">zijn uitgevoerd. </w:t>
                      </w:r>
                    </w:p>
                    <w:p w14:paraId="69F82B13" w14:textId="77777777" w:rsidR="00D90361" w:rsidRDefault="00D90361" w:rsidP="00D90361">
                      <w:pPr>
                        <w:spacing w:line="240" w:lineRule="exact"/>
                        <w:ind w:right="-29"/>
                        <w:rPr>
                          <w:sz w:val="18"/>
                          <w:szCs w:val="18"/>
                        </w:rPr>
                      </w:pPr>
                    </w:p>
                    <w:p w14:paraId="709968AB" w14:textId="5F96F3FD" w:rsidR="00D90361" w:rsidRDefault="00D90361" w:rsidP="00D90361">
                      <w:pPr>
                        <w:spacing w:line="240" w:lineRule="exact"/>
                        <w:rPr>
                          <w:sz w:val="18"/>
                          <w:szCs w:val="18"/>
                        </w:rPr>
                      </w:pPr>
                      <w:r>
                        <w:rPr>
                          <w:b/>
                          <w:sz w:val="18"/>
                        </w:rPr>
                        <w:t xml:space="preserve">Per </w:t>
                      </w:r>
                      <w:r w:rsidR="0051443B">
                        <w:rPr>
                          <w:b/>
                          <w:sz w:val="18"/>
                        </w:rPr>
                        <w:t xml:space="preserve">uitgevoerde </w:t>
                      </w:r>
                      <w:r>
                        <w:rPr>
                          <w:b/>
                          <w:sz w:val="18"/>
                        </w:rPr>
                        <w:t xml:space="preserve">maatregel </w:t>
                      </w:r>
                      <w:r w:rsidR="0051443B">
                        <w:rPr>
                          <w:b/>
                          <w:sz w:val="18"/>
                        </w:rPr>
                        <w:t xml:space="preserve">uit </w:t>
                      </w:r>
                      <w:r w:rsidR="00CB1BED">
                        <w:rPr>
                          <w:b/>
                          <w:sz w:val="18"/>
                        </w:rPr>
                        <w:t xml:space="preserve">het </w:t>
                      </w:r>
                      <w:r w:rsidR="000D02C8">
                        <w:rPr>
                          <w:b/>
                          <w:sz w:val="18"/>
                        </w:rPr>
                        <w:t>auditrapport</w:t>
                      </w:r>
                      <w:r w:rsidR="00CB1BED">
                        <w:rPr>
                          <w:b/>
                          <w:sz w:val="18"/>
                        </w:rPr>
                        <w:t xml:space="preserve"> </w:t>
                      </w:r>
                      <w:r>
                        <w:rPr>
                          <w:b/>
                          <w:sz w:val="18"/>
                        </w:rPr>
                        <w:t>vermeldt u</w:t>
                      </w:r>
                      <w:r w:rsidR="00F635DF">
                        <w:rPr>
                          <w:b/>
                          <w:sz w:val="18"/>
                        </w:rPr>
                        <w:t xml:space="preserve"> in deze paragraaf</w:t>
                      </w:r>
                      <w:r>
                        <w:rPr>
                          <w:b/>
                          <w:sz w:val="18"/>
                        </w:rPr>
                        <w:t>:</w:t>
                      </w:r>
                      <w:r w:rsidRPr="003D3F99">
                        <w:rPr>
                          <w:sz w:val="18"/>
                        </w:rPr>
                        <w:t xml:space="preserve"> </w:t>
                      </w:r>
                    </w:p>
                    <w:p w14:paraId="7D8B1836" w14:textId="0900102A" w:rsidR="00F91AFB" w:rsidRDefault="007A1170" w:rsidP="00F91AFB">
                      <w:pPr>
                        <w:pStyle w:val="Lijstalinea"/>
                        <w:numPr>
                          <w:ilvl w:val="0"/>
                          <w:numId w:val="11"/>
                        </w:numPr>
                        <w:spacing w:line="240" w:lineRule="exact"/>
                        <w:rPr>
                          <w:sz w:val="18"/>
                          <w:szCs w:val="18"/>
                        </w:rPr>
                      </w:pPr>
                      <w:r>
                        <w:rPr>
                          <w:sz w:val="18"/>
                          <w:szCs w:val="18"/>
                        </w:rPr>
                        <w:t>om welke</w:t>
                      </w:r>
                      <w:r w:rsidR="00D90361">
                        <w:rPr>
                          <w:sz w:val="18"/>
                          <w:szCs w:val="18"/>
                        </w:rPr>
                        <w:t xml:space="preserve"> maatregel</w:t>
                      </w:r>
                      <w:r w:rsidR="00F91AFB">
                        <w:rPr>
                          <w:sz w:val="18"/>
                          <w:szCs w:val="18"/>
                        </w:rPr>
                        <w:t xml:space="preserve"> </w:t>
                      </w:r>
                      <w:r>
                        <w:rPr>
                          <w:sz w:val="18"/>
                          <w:szCs w:val="18"/>
                        </w:rPr>
                        <w:t>het gaat;</w:t>
                      </w:r>
                    </w:p>
                    <w:p w14:paraId="3E08F496" w14:textId="74CF32B4" w:rsidR="007A1170" w:rsidRDefault="00D90361" w:rsidP="00D90361">
                      <w:pPr>
                        <w:pStyle w:val="Lijstalinea"/>
                        <w:numPr>
                          <w:ilvl w:val="0"/>
                          <w:numId w:val="11"/>
                        </w:numPr>
                        <w:spacing w:line="240" w:lineRule="exact"/>
                        <w:ind w:right="113"/>
                        <w:rPr>
                          <w:sz w:val="18"/>
                          <w:szCs w:val="18"/>
                        </w:rPr>
                      </w:pPr>
                      <w:r>
                        <w:rPr>
                          <w:sz w:val="18"/>
                          <w:szCs w:val="18"/>
                        </w:rPr>
                        <w:t>de</w:t>
                      </w:r>
                      <w:r w:rsidR="007A1170">
                        <w:rPr>
                          <w:sz w:val="18"/>
                          <w:szCs w:val="18"/>
                        </w:rPr>
                        <w:t xml:space="preserve"> gerealiseerde </w:t>
                      </w:r>
                      <w:r w:rsidRPr="00256324">
                        <w:rPr>
                          <w:sz w:val="18"/>
                          <w:szCs w:val="18"/>
                        </w:rPr>
                        <w:t>jaarlijkse energiebesparing (in kWh elektriciteit, m</w:t>
                      </w:r>
                      <w:r w:rsidRPr="000D02C8">
                        <w:rPr>
                          <w:sz w:val="18"/>
                          <w:szCs w:val="18"/>
                          <w:vertAlign w:val="superscript"/>
                        </w:rPr>
                        <w:t>3</w:t>
                      </w:r>
                      <w:r w:rsidRPr="00256324">
                        <w:rPr>
                          <w:sz w:val="18"/>
                          <w:szCs w:val="18"/>
                        </w:rPr>
                        <w:t> aardgas, GJ warmte of in andere termen wanneer sprake is van andere energiedragers)</w:t>
                      </w:r>
                      <w:r w:rsidR="007A1170">
                        <w:rPr>
                          <w:sz w:val="18"/>
                          <w:szCs w:val="18"/>
                        </w:rPr>
                        <w:t>;</w:t>
                      </w:r>
                    </w:p>
                    <w:p w14:paraId="0912D1E1" w14:textId="67FC7283" w:rsidR="0051443B" w:rsidRPr="007A1170" w:rsidRDefault="00FF2FBE" w:rsidP="000161DF">
                      <w:pPr>
                        <w:pStyle w:val="Lijstalinea"/>
                        <w:numPr>
                          <w:ilvl w:val="0"/>
                          <w:numId w:val="11"/>
                        </w:numPr>
                        <w:spacing w:line="240" w:lineRule="exact"/>
                        <w:ind w:right="113"/>
                        <w:rPr>
                          <w:sz w:val="18"/>
                          <w:szCs w:val="18"/>
                        </w:rPr>
                      </w:pPr>
                      <w:r>
                        <w:rPr>
                          <w:sz w:val="18"/>
                          <w:szCs w:val="18"/>
                        </w:rPr>
                        <w:t>i</w:t>
                      </w:r>
                      <w:r w:rsidR="007A1170" w:rsidRPr="007A1170">
                        <w:rPr>
                          <w:sz w:val="18"/>
                          <w:szCs w:val="18"/>
                        </w:rPr>
                        <w:t xml:space="preserve">n de bijlage voegt u </w:t>
                      </w:r>
                      <w:r w:rsidR="007A1170">
                        <w:rPr>
                          <w:sz w:val="18"/>
                          <w:szCs w:val="18"/>
                        </w:rPr>
                        <w:t xml:space="preserve">voldoende </w:t>
                      </w:r>
                      <w:r w:rsidR="007A1170" w:rsidRPr="007A1170">
                        <w:rPr>
                          <w:sz w:val="18"/>
                          <w:szCs w:val="18"/>
                        </w:rPr>
                        <w:t xml:space="preserve">bewijsstukken toe </w:t>
                      </w:r>
                      <w:r w:rsidR="007A1170">
                        <w:rPr>
                          <w:sz w:val="18"/>
                          <w:szCs w:val="18"/>
                        </w:rPr>
                        <w:t>(opdrachtbevestigingen, facturen, foto’s etc.) om aan te tonen dat de maatregel is uitgevoerd.</w:t>
                      </w:r>
                    </w:p>
                    <w:p w14:paraId="3EB4FDD0" w14:textId="77777777" w:rsidR="00D90361" w:rsidRDefault="00D90361" w:rsidP="00D90361">
                      <w:pPr>
                        <w:spacing w:line="240" w:lineRule="exact"/>
                        <w:rPr>
                          <w:color w:val="C00000"/>
                          <w:sz w:val="18"/>
                        </w:rPr>
                      </w:pPr>
                    </w:p>
                    <w:p w14:paraId="09C86432" w14:textId="3F767B8D" w:rsidR="00D41989" w:rsidRPr="0097693D" w:rsidRDefault="00D41989" w:rsidP="00D41989">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geen maatregelen </w:t>
                      </w:r>
                      <w:r>
                        <w:rPr>
                          <w:color w:val="C00000"/>
                          <w:sz w:val="18"/>
                          <w:szCs w:val="18"/>
                        </w:rPr>
                        <w:t xml:space="preserve">conform het </w:t>
                      </w:r>
                      <w:r w:rsidR="000D02C8">
                        <w:rPr>
                          <w:color w:val="C00000"/>
                          <w:sz w:val="18"/>
                          <w:szCs w:val="18"/>
                        </w:rPr>
                        <w:t>auditrapport</w:t>
                      </w:r>
                      <w:r w:rsidR="00CB1BED">
                        <w:rPr>
                          <w:color w:val="C00000"/>
                          <w:sz w:val="18"/>
                          <w:szCs w:val="18"/>
                        </w:rPr>
                        <w:t xml:space="preserve"> </w:t>
                      </w:r>
                      <w:r w:rsidRPr="0097693D">
                        <w:rPr>
                          <w:color w:val="C00000"/>
                          <w:sz w:val="18"/>
                          <w:szCs w:val="18"/>
                        </w:rPr>
                        <w:t xml:space="preserve">heeft </w:t>
                      </w:r>
                      <w:r w:rsidR="000D02C8">
                        <w:rPr>
                          <w:color w:val="C00000"/>
                          <w:sz w:val="18"/>
                          <w:szCs w:val="18"/>
                        </w:rPr>
                        <w:t>uitgevoerd</w:t>
                      </w:r>
                      <w:r w:rsidRPr="0097693D">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Pr="0097693D">
                        <w:rPr>
                          <w:color w:val="C00000"/>
                          <w:sz w:val="18"/>
                          <w:szCs w:val="18"/>
                        </w:rPr>
                        <w:t xml:space="preserve">verwijderen. </w:t>
                      </w:r>
                    </w:p>
                    <w:p w14:paraId="20F254A3" w14:textId="77777777" w:rsidR="00D90361" w:rsidRPr="00021386" w:rsidRDefault="00D90361" w:rsidP="00D90361">
                      <w:pPr>
                        <w:rPr>
                          <w:szCs w:val="18"/>
                        </w:rPr>
                      </w:pPr>
                    </w:p>
                    <w:p w14:paraId="0BA5A2AC" w14:textId="77777777" w:rsidR="00D90361" w:rsidRDefault="00D90361" w:rsidP="00D90361">
                      <w:pPr>
                        <w:rPr>
                          <w:sz w:val="18"/>
                        </w:rPr>
                      </w:pPr>
                    </w:p>
                  </w:txbxContent>
                </v:textbox>
                <w10:anchorlock/>
              </v:shape>
            </w:pict>
          </mc:Fallback>
        </mc:AlternateContent>
      </w:r>
    </w:p>
    <w:p w14:paraId="1E014BDD" w14:textId="77777777" w:rsidR="00120F1D" w:rsidRDefault="00120F1D"/>
    <w:p w14:paraId="246E4886" w14:textId="77777777" w:rsidR="00985734" w:rsidRDefault="00985734"/>
    <w:p w14:paraId="647249E3" w14:textId="77777777" w:rsidR="005847DA" w:rsidRDefault="005847DA"/>
    <w:p w14:paraId="5CAC1392" w14:textId="5F60E509" w:rsidR="00502FA9" w:rsidRDefault="006465A5">
      <w:pPr>
        <w:sectPr w:rsidR="00502FA9" w:rsidSect="00DA6933">
          <w:headerReference w:type="even" r:id="rId14"/>
          <w:headerReference w:type="default" r:id="rId15"/>
          <w:footerReference w:type="even" r:id="rId16"/>
          <w:footerReference w:type="default" r:id="rId17"/>
          <w:headerReference w:type="first" r:id="rId18"/>
          <w:footerReference w:type="first" r:id="rId19"/>
          <w:pgSz w:w="11906" w:h="16838" w:code="9"/>
          <w:pgMar w:top="1418" w:right="851" w:bottom="1418" w:left="1134" w:header="567" w:footer="397" w:gutter="0"/>
          <w:cols w:space="720"/>
          <w:titlePg/>
          <w:docGrid w:linePitch="360"/>
        </w:sectPr>
      </w:pPr>
      <w:r>
        <w:br w:type="page"/>
      </w:r>
    </w:p>
    <w:p w14:paraId="455FB477" w14:textId="72B5471D" w:rsidR="009E5C9C" w:rsidRPr="006465A5" w:rsidRDefault="009E5C9C"/>
    <w:p w14:paraId="771C0989" w14:textId="73C3CCDC" w:rsidR="00044D8A" w:rsidRPr="00F91AFB" w:rsidRDefault="00F91AFB" w:rsidP="000837B3">
      <w:pPr>
        <w:pStyle w:val="Kop2"/>
      </w:pPr>
      <w:bookmarkStart w:id="12" w:name="_Toc155100727"/>
      <w:r>
        <w:t xml:space="preserve">Onderbouwing </w:t>
      </w:r>
      <w:r w:rsidR="00CF2945">
        <w:t>uitgevoerde</w:t>
      </w:r>
      <w:r w:rsidR="00240D83" w:rsidRPr="00F91AFB">
        <w:t xml:space="preserve"> </w:t>
      </w:r>
      <w:r w:rsidR="00A30265">
        <w:t>a</w:t>
      </w:r>
      <w:r w:rsidR="00A30265" w:rsidRPr="00F91AFB">
        <w:t>lternatie</w:t>
      </w:r>
      <w:r w:rsidR="00A30265">
        <w:t xml:space="preserve">ve </w:t>
      </w:r>
      <w:r w:rsidR="00044D8A" w:rsidRPr="00F91AFB">
        <w:t>maatregelen</w:t>
      </w:r>
      <w:bookmarkEnd w:id="12"/>
    </w:p>
    <w:p w14:paraId="08A5E840" w14:textId="32152C6E" w:rsidR="00FC082E" w:rsidRDefault="00FC082E" w:rsidP="00463585"/>
    <w:p w14:paraId="2E8BA559" w14:textId="4F901964" w:rsidR="007B67DB" w:rsidRDefault="0077328B" w:rsidP="00D90361">
      <w:r w:rsidRPr="00865519">
        <w:rPr>
          <w:noProof/>
        </w:rPr>
        <mc:AlternateContent>
          <mc:Choice Requires="wps">
            <w:drawing>
              <wp:inline distT="0" distB="0" distL="0" distR="0" wp14:anchorId="75D2043E" wp14:editId="5F5991BA">
                <wp:extent cx="5759450" cy="3648075"/>
                <wp:effectExtent l="0" t="0" r="12700" b="28575"/>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4807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652F970" w14:textId="4654799D" w:rsidR="007A1170" w:rsidRDefault="007A1170" w:rsidP="007A1170">
                            <w:pPr>
                              <w:spacing w:line="240" w:lineRule="exact"/>
                              <w:ind w:right="-29"/>
                              <w:rPr>
                                <w:sz w:val="18"/>
                              </w:rPr>
                            </w:pPr>
                            <w:r w:rsidRPr="003D3F99">
                              <w:rPr>
                                <w:b/>
                                <w:sz w:val="18"/>
                              </w:rPr>
                              <w:t>Toelichting:</w:t>
                            </w:r>
                            <w:r w:rsidRPr="003D3F99">
                              <w:rPr>
                                <w:sz w:val="18"/>
                              </w:rPr>
                              <w:t xml:space="preserve"> </w:t>
                            </w:r>
                            <w:r w:rsidRPr="003D3F99">
                              <w:rPr>
                                <w:sz w:val="18"/>
                              </w:rPr>
                              <w:br/>
                            </w:r>
                            <w:r>
                              <w:rPr>
                                <w:sz w:val="18"/>
                              </w:rPr>
                              <w:t xml:space="preserve">Deze paragraaf geldt voor de </w:t>
                            </w:r>
                            <w:r w:rsidR="00A30265">
                              <w:rPr>
                                <w:sz w:val="18"/>
                              </w:rPr>
                              <w:t xml:space="preserve">alternatieve </w:t>
                            </w:r>
                            <w:r>
                              <w:rPr>
                                <w:sz w:val="18"/>
                              </w:rPr>
                              <w:t>maatregelen die zijn uitgevoerd</w:t>
                            </w:r>
                            <w:r w:rsidR="00A30265">
                              <w:rPr>
                                <w:sz w:val="18"/>
                              </w:rPr>
                              <w:t>, ter vervanging van een maatregel</w:t>
                            </w:r>
                            <w:r w:rsidR="007C52CD">
                              <w:rPr>
                                <w:sz w:val="18"/>
                              </w:rPr>
                              <w:t xml:space="preserve"> uit het auditrapport</w:t>
                            </w:r>
                            <w:r>
                              <w:rPr>
                                <w:sz w:val="18"/>
                              </w:rPr>
                              <w:t xml:space="preserve">. </w:t>
                            </w:r>
                          </w:p>
                          <w:p w14:paraId="0AB98043" w14:textId="77777777" w:rsidR="007A1170" w:rsidRDefault="007A1170" w:rsidP="00345E4E">
                            <w:pPr>
                              <w:spacing w:line="240" w:lineRule="exact"/>
                              <w:ind w:right="281"/>
                              <w:rPr>
                                <w:sz w:val="18"/>
                                <w:szCs w:val="18"/>
                              </w:rPr>
                            </w:pPr>
                          </w:p>
                          <w:p w14:paraId="43EC598D" w14:textId="4C5F1910" w:rsidR="00345E4E" w:rsidRDefault="007A1170" w:rsidP="00345E4E">
                            <w:pPr>
                              <w:spacing w:line="240" w:lineRule="exact"/>
                              <w:ind w:right="281"/>
                              <w:rPr>
                                <w:sz w:val="18"/>
                                <w:szCs w:val="18"/>
                              </w:rPr>
                            </w:pPr>
                            <w:r>
                              <w:rPr>
                                <w:sz w:val="18"/>
                                <w:szCs w:val="18"/>
                              </w:rPr>
                              <w:t>Geef een</w:t>
                            </w:r>
                            <w:r w:rsidR="00345E4E" w:rsidRPr="00C44CC9">
                              <w:rPr>
                                <w:sz w:val="18"/>
                                <w:szCs w:val="18"/>
                              </w:rPr>
                              <w:t xml:space="preserve"> overzicht van de </w:t>
                            </w:r>
                            <w:r w:rsidR="00502FA9">
                              <w:rPr>
                                <w:sz w:val="18"/>
                                <w:szCs w:val="18"/>
                              </w:rPr>
                              <w:t xml:space="preserve">alternatieve </w:t>
                            </w:r>
                            <w:r w:rsidR="00365584">
                              <w:rPr>
                                <w:sz w:val="18"/>
                                <w:szCs w:val="18"/>
                              </w:rPr>
                              <w:t xml:space="preserve">maatregelen </w:t>
                            </w:r>
                            <w:r w:rsidR="00502FA9">
                              <w:rPr>
                                <w:sz w:val="18"/>
                                <w:szCs w:val="18"/>
                              </w:rPr>
                              <w:t>die u</w:t>
                            </w:r>
                            <w:r w:rsidR="00345E4E" w:rsidRPr="00345E4E">
                              <w:rPr>
                                <w:rFonts w:eastAsia="Times New Roman" w:cs="Arial"/>
                                <w:color w:val="000000"/>
                                <w:sz w:val="18"/>
                                <w:szCs w:val="18"/>
                                <w:lang w:eastAsia="nl-NL"/>
                              </w:rPr>
                              <w:t xml:space="preserve"> </w:t>
                            </w:r>
                            <w:r w:rsidR="00F4630F">
                              <w:rPr>
                                <w:sz w:val="18"/>
                                <w:szCs w:val="18"/>
                              </w:rPr>
                              <w:t>heeft</w:t>
                            </w:r>
                            <w:r w:rsidR="00345E4E" w:rsidRPr="00345E4E">
                              <w:rPr>
                                <w:sz w:val="18"/>
                                <w:szCs w:val="18"/>
                              </w:rPr>
                              <w:t xml:space="preserve"> </w:t>
                            </w:r>
                            <w:r>
                              <w:rPr>
                                <w:sz w:val="18"/>
                                <w:szCs w:val="18"/>
                              </w:rPr>
                              <w:t>uitgevoerd</w:t>
                            </w:r>
                            <w:r w:rsidR="00345E4E" w:rsidRPr="00345E4E">
                              <w:rPr>
                                <w:sz w:val="18"/>
                                <w:szCs w:val="18"/>
                              </w:rPr>
                              <w:t>. Dit betreft alleen</w:t>
                            </w:r>
                            <w:r w:rsidR="00345E4E" w:rsidRPr="00C44CC9">
                              <w:rPr>
                                <w:sz w:val="18"/>
                                <w:szCs w:val="18"/>
                              </w:rPr>
                              <w:t xml:space="preserve"> maatregelen </w:t>
                            </w:r>
                            <w:r w:rsidR="00502FA9">
                              <w:rPr>
                                <w:sz w:val="18"/>
                                <w:szCs w:val="18"/>
                              </w:rPr>
                              <w:t xml:space="preserve">die betrekking hebben op de </w:t>
                            </w:r>
                            <w:r w:rsidR="00A30265">
                              <w:rPr>
                                <w:sz w:val="18"/>
                                <w:szCs w:val="18"/>
                              </w:rPr>
                              <w:t xml:space="preserve">industriële processen binnen de </w:t>
                            </w:r>
                            <w:r w:rsidR="00502FA9">
                              <w:rPr>
                                <w:sz w:val="18"/>
                                <w:szCs w:val="18"/>
                              </w:rPr>
                              <w:t xml:space="preserve">ETS installatie en welke een alternatieve invulling geven aan de </w:t>
                            </w:r>
                            <w:r>
                              <w:rPr>
                                <w:sz w:val="18"/>
                                <w:szCs w:val="18"/>
                              </w:rPr>
                              <w:t xml:space="preserve">potentiële </w:t>
                            </w:r>
                            <w:r w:rsidR="00502FA9">
                              <w:rPr>
                                <w:sz w:val="18"/>
                                <w:szCs w:val="18"/>
                              </w:rPr>
                              <w:t>maatregelen</w:t>
                            </w:r>
                            <w:r>
                              <w:rPr>
                                <w:sz w:val="18"/>
                                <w:szCs w:val="18"/>
                              </w:rPr>
                              <w:t xml:space="preserve"> </w:t>
                            </w:r>
                            <w:r w:rsidRPr="000837B3">
                              <w:rPr>
                                <w:sz w:val="18"/>
                                <w:szCs w:val="18"/>
                              </w:rPr>
                              <w:t xml:space="preserve">met een terugverdientijd van 3 jaar of minder </w:t>
                            </w:r>
                            <w:r>
                              <w:rPr>
                                <w:sz w:val="18"/>
                                <w:szCs w:val="18"/>
                              </w:rPr>
                              <w:t xml:space="preserve">in het </w:t>
                            </w:r>
                            <w:r w:rsidR="00CB1BED">
                              <w:rPr>
                                <w:sz w:val="18"/>
                                <w:szCs w:val="18"/>
                              </w:rPr>
                              <w:t>audit</w:t>
                            </w:r>
                            <w:r w:rsidR="007C52CD">
                              <w:rPr>
                                <w:sz w:val="18"/>
                                <w:szCs w:val="18"/>
                              </w:rPr>
                              <w:t>rapport</w:t>
                            </w:r>
                            <w:r w:rsidR="00345E4E" w:rsidRPr="00C44CC9">
                              <w:rPr>
                                <w:sz w:val="18"/>
                                <w:szCs w:val="18"/>
                              </w:rPr>
                              <w:t>.</w:t>
                            </w:r>
                            <w:r w:rsidR="004E6D01">
                              <w:rPr>
                                <w:sz w:val="18"/>
                                <w:szCs w:val="18"/>
                              </w:rPr>
                              <w:t xml:space="preserve"> </w:t>
                            </w:r>
                          </w:p>
                          <w:p w14:paraId="4757E71C" w14:textId="124A0015" w:rsidR="00502FA9" w:rsidRDefault="00502FA9" w:rsidP="00345E4E">
                            <w:pPr>
                              <w:spacing w:line="240" w:lineRule="exact"/>
                              <w:ind w:right="281"/>
                              <w:rPr>
                                <w:sz w:val="18"/>
                                <w:szCs w:val="18"/>
                              </w:rPr>
                            </w:pPr>
                          </w:p>
                          <w:p w14:paraId="44C6A05A" w14:textId="55D50725" w:rsidR="00502FA9" w:rsidRDefault="00502FA9" w:rsidP="00502FA9">
                            <w:pPr>
                              <w:spacing w:line="240" w:lineRule="exact"/>
                              <w:rPr>
                                <w:sz w:val="18"/>
                                <w:szCs w:val="18"/>
                              </w:rPr>
                            </w:pPr>
                            <w:r>
                              <w:rPr>
                                <w:b/>
                                <w:sz w:val="18"/>
                              </w:rPr>
                              <w:t>Per alternatieve maatregel geeft of vermeldt u</w:t>
                            </w:r>
                            <w:r w:rsidR="00F635DF">
                              <w:rPr>
                                <w:b/>
                                <w:sz w:val="18"/>
                              </w:rPr>
                              <w:t xml:space="preserve"> in deze paragraaf</w:t>
                            </w:r>
                            <w:r>
                              <w:rPr>
                                <w:b/>
                                <w:sz w:val="18"/>
                              </w:rPr>
                              <w:t>:</w:t>
                            </w:r>
                            <w:r w:rsidRPr="003D3F99">
                              <w:rPr>
                                <w:sz w:val="18"/>
                              </w:rPr>
                              <w:t xml:space="preserve"> </w:t>
                            </w:r>
                          </w:p>
                          <w:p w14:paraId="26F68C10" w14:textId="02D57967" w:rsidR="007A1170" w:rsidRDefault="00D32C6B" w:rsidP="007A1170">
                            <w:pPr>
                              <w:pStyle w:val="Lijstalinea"/>
                              <w:numPr>
                                <w:ilvl w:val="0"/>
                                <w:numId w:val="11"/>
                              </w:numPr>
                              <w:spacing w:line="240" w:lineRule="exact"/>
                              <w:rPr>
                                <w:sz w:val="18"/>
                                <w:szCs w:val="18"/>
                              </w:rPr>
                            </w:pPr>
                            <w:r>
                              <w:rPr>
                                <w:sz w:val="18"/>
                                <w:szCs w:val="18"/>
                              </w:rPr>
                              <w:t>W</w:t>
                            </w:r>
                            <w:r w:rsidR="007A1170">
                              <w:rPr>
                                <w:sz w:val="18"/>
                                <w:szCs w:val="18"/>
                              </w:rPr>
                              <w:t xml:space="preserve">elke maatregel uit het </w:t>
                            </w:r>
                            <w:r w:rsidR="00CB1BED">
                              <w:rPr>
                                <w:sz w:val="18"/>
                                <w:szCs w:val="18"/>
                              </w:rPr>
                              <w:t>audit</w:t>
                            </w:r>
                            <w:r w:rsidR="007C52CD">
                              <w:rPr>
                                <w:sz w:val="18"/>
                                <w:szCs w:val="18"/>
                              </w:rPr>
                              <w:t>rapport</w:t>
                            </w:r>
                            <w:r w:rsidR="00CB1BED">
                              <w:rPr>
                                <w:sz w:val="18"/>
                                <w:szCs w:val="18"/>
                              </w:rPr>
                              <w:t xml:space="preserve"> </w:t>
                            </w:r>
                            <w:r>
                              <w:rPr>
                                <w:sz w:val="18"/>
                                <w:szCs w:val="18"/>
                              </w:rPr>
                              <w:t>hierdoor wordt vervangen</w:t>
                            </w:r>
                            <w:r w:rsidR="007A1170">
                              <w:rPr>
                                <w:sz w:val="18"/>
                                <w:szCs w:val="18"/>
                              </w:rPr>
                              <w:t>;</w:t>
                            </w:r>
                          </w:p>
                          <w:p w14:paraId="7A6A1D0C" w14:textId="785C5931" w:rsidR="00502FA9" w:rsidRPr="00C44CC9" w:rsidRDefault="00502FA9" w:rsidP="00502FA9">
                            <w:pPr>
                              <w:pStyle w:val="Lijstalinea"/>
                              <w:numPr>
                                <w:ilvl w:val="0"/>
                                <w:numId w:val="11"/>
                              </w:numPr>
                              <w:spacing w:line="240" w:lineRule="exact"/>
                              <w:rPr>
                                <w:sz w:val="18"/>
                                <w:szCs w:val="18"/>
                              </w:rPr>
                            </w:pPr>
                            <w:r>
                              <w:rPr>
                                <w:sz w:val="18"/>
                                <w:szCs w:val="18"/>
                              </w:rPr>
                              <w:t xml:space="preserve">een gedetailleerde </w:t>
                            </w:r>
                            <w:r w:rsidRPr="00C44CC9">
                              <w:rPr>
                                <w:sz w:val="18"/>
                                <w:szCs w:val="18"/>
                              </w:rPr>
                              <w:t xml:space="preserve">omschrijving van de </w:t>
                            </w:r>
                            <w:r w:rsidR="00D32C6B">
                              <w:rPr>
                                <w:sz w:val="18"/>
                                <w:szCs w:val="18"/>
                              </w:rPr>
                              <w:t xml:space="preserve">alternatieve </w:t>
                            </w:r>
                            <w:r w:rsidRPr="00C44CC9">
                              <w:rPr>
                                <w:sz w:val="18"/>
                                <w:szCs w:val="18"/>
                              </w:rPr>
                              <w:t>maatregel en de toegepaste techniek;</w:t>
                            </w:r>
                          </w:p>
                          <w:p w14:paraId="35EC7072" w14:textId="41A7AD3B" w:rsidR="00502FA9" w:rsidRDefault="00D41989" w:rsidP="00502FA9">
                            <w:pPr>
                              <w:pStyle w:val="Lijstalinea"/>
                              <w:numPr>
                                <w:ilvl w:val="0"/>
                                <w:numId w:val="11"/>
                              </w:numPr>
                              <w:spacing w:line="240" w:lineRule="exact"/>
                              <w:ind w:right="113"/>
                              <w:rPr>
                                <w:sz w:val="18"/>
                                <w:szCs w:val="18"/>
                              </w:rPr>
                            </w:pPr>
                            <w:r w:rsidRPr="00AE2498">
                              <w:rPr>
                                <w:sz w:val="18"/>
                                <w:szCs w:val="18"/>
                              </w:rPr>
                              <w:t xml:space="preserve">de jaarlijkse </w:t>
                            </w:r>
                            <w:r w:rsidR="00502FA9" w:rsidRPr="00D41989">
                              <w:rPr>
                                <w:sz w:val="18"/>
                                <w:szCs w:val="18"/>
                              </w:rPr>
                              <w:t>CO</w:t>
                            </w:r>
                            <w:r w:rsidR="00502FA9" w:rsidRPr="00D179D0">
                              <w:rPr>
                                <w:sz w:val="18"/>
                                <w:szCs w:val="18"/>
                                <w:vertAlign w:val="subscript"/>
                              </w:rPr>
                              <w:t>2</w:t>
                            </w:r>
                            <w:r w:rsidR="00502FA9" w:rsidRPr="00D41989">
                              <w:rPr>
                                <w:sz w:val="18"/>
                                <w:szCs w:val="18"/>
                              </w:rPr>
                              <w:t>-reductie (in tonnen vermeden CO</w:t>
                            </w:r>
                            <w:r w:rsidR="00502FA9" w:rsidRPr="00D179D0">
                              <w:rPr>
                                <w:sz w:val="18"/>
                                <w:szCs w:val="18"/>
                                <w:vertAlign w:val="subscript"/>
                              </w:rPr>
                              <w:t>2</w:t>
                            </w:r>
                            <w:r w:rsidR="00502FA9" w:rsidRPr="00D41989">
                              <w:rPr>
                                <w:sz w:val="18"/>
                                <w:szCs w:val="18"/>
                              </w:rPr>
                              <w:t>-emissie) ten</w:t>
                            </w:r>
                            <w:r w:rsidR="00502FA9" w:rsidRPr="00256324">
                              <w:rPr>
                                <w:sz w:val="18"/>
                                <w:szCs w:val="18"/>
                              </w:rPr>
                              <w:t xml:space="preserve"> opzichte van het referentiegebruik</w:t>
                            </w:r>
                            <w:r w:rsidR="00502FA9">
                              <w:rPr>
                                <w:sz w:val="18"/>
                                <w:szCs w:val="18"/>
                              </w:rPr>
                              <w:t xml:space="preserve"> mét de onderliggende berekeningen en onderbouwing;</w:t>
                            </w:r>
                          </w:p>
                          <w:p w14:paraId="15BDA7B8" w14:textId="665074B5" w:rsidR="001949DF" w:rsidRDefault="00502FA9" w:rsidP="00A36088">
                            <w:pPr>
                              <w:pStyle w:val="Lijstalinea"/>
                              <w:numPr>
                                <w:ilvl w:val="0"/>
                                <w:numId w:val="11"/>
                              </w:numPr>
                              <w:spacing w:line="240" w:lineRule="exact"/>
                              <w:ind w:right="113"/>
                              <w:rPr>
                                <w:sz w:val="18"/>
                                <w:szCs w:val="18"/>
                              </w:rPr>
                            </w:pPr>
                            <w:r w:rsidRPr="00A36088">
                              <w:rPr>
                                <w:sz w:val="18"/>
                                <w:szCs w:val="18"/>
                              </w:rPr>
                              <w:t>de terugverdientijd</w:t>
                            </w:r>
                            <w:r w:rsidR="001949DF" w:rsidRPr="00A36088">
                              <w:rPr>
                                <w:sz w:val="18"/>
                                <w:szCs w:val="18"/>
                              </w:rPr>
                              <w:t>;</w:t>
                            </w:r>
                            <w:r w:rsidRPr="00A36088">
                              <w:rPr>
                                <w:sz w:val="18"/>
                                <w:szCs w:val="18"/>
                              </w:rPr>
                              <w:t xml:space="preserve"> </w:t>
                            </w:r>
                            <w:r w:rsidR="00D41989">
                              <w:rPr>
                                <w:sz w:val="18"/>
                                <w:szCs w:val="18"/>
                              </w:rPr>
                              <w:t>en</w:t>
                            </w:r>
                            <w:r w:rsidR="001949DF" w:rsidRPr="00A36088">
                              <w:rPr>
                                <w:sz w:val="18"/>
                                <w:szCs w:val="18"/>
                              </w:rPr>
                              <w:t xml:space="preserve"> </w:t>
                            </w:r>
                          </w:p>
                          <w:p w14:paraId="02811523" w14:textId="0C5708DA" w:rsidR="00D41989" w:rsidRDefault="00D41989" w:rsidP="00D41989">
                            <w:pPr>
                              <w:pStyle w:val="Lijstalinea"/>
                              <w:numPr>
                                <w:ilvl w:val="0"/>
                                <w:numId w:val="11"/>
                              </w:numPr>
                              <w:spacing w:line="240" w:lineRule="exact"/>
                              <w:ind w:right="113"/>
                              <w:rPr>
                                <w:sz w:val="18"/>
                                <w:szCs w:val="18"/>
                              </w:rPr>
                            </w:pPr>
                            <w:r w:rsidRPr="00D41989">
                              <w:rPr>
                                <w:sz w:val="18"/>
                                <w:szCs w:val="18"/>
                              </w:rPr>
                              <w:t xml:space="preserve">een toelichting waarom deze maatregel een alternatief is voor de maatregel uit het </w:t>
                            </w:r>
                            <w:r w:rsidR="00CB1BED" w:rsidRPr="00D41989">
                              <w:rPr>
                                <w:sz w:val="18"/>
                                <w:szCs w:val="18"/>
                              </w:rPr>
                              <w:t>audit</w:t>
                            </w:r>
                            <w:r w:rsidR="007C52CD">
                              <w:rPr>
                                <w:sz w:val="18"/>
                                <w:szCs w:val="18"/>
                              </w:rPr>
                              <w:t>rapport</w:t>
                            </w:r>
                            <w:r w:rsidR="00D32C6B">
                              <w:rPr>
                                <w:sz w:val="18"/>
                                <w:szCs w:val="18"/>
                              </w:rPr>
                              <w:t>, met in het bijzonder een vergelijking van de broeikasgasemissiereductie</w:t>
                            </w:r>
                            <w:r w:rsidRPr="00D41989">
                              <w:rPr>
                                <w:sz w:val="18"/>
                                <w:szCs w:val="18"/>
                              </w:rPr>
                              <w:t>.</w:t>
                            </w:r>
                          </w:p>
                          <w:p w14:paraId="0F8AE7D3" w14:textId="1EBDF9BF" w:rsidR="00F635DF" w:rsidRPr="000837B3" w:rsidRDefault="00F635DF" w:rsidP="00D41989">
                            <w:pPr>
                              <w:pStyle w:val="Lijstalinea"/>
                              <w:numPr>
                                <w:ilvl w:val="0"/>
                                <w:numId w:val="11"/>
                              </w:numPr>
                              <w:spacing w:line="240" w:lineRule="exact"/>
                              <w:ind w:right="113"/>
                              <w:rPr>
                                <w:sz w:val="18"/>
                                <w:szCs w:val="18"/>
                              </w:rPr>
                            </w:pPr>
                            <w:bookmarkStart w:id="13" w:name="_Hlk153189970"/>
                            <w:r>
                              <w:rPr>
                                <w:sz w:val="18"/>
                                <w:szCs w:val="18"/>
                              </w:rPr>
                              <w:t xml:space="preserve">Indien van toepassing de omrekening van de besparing van de maatregel uit het </w:t>
                            </w:r>
                            <w:r w:rsidR="007C52CD">
                              <w:rPr>
                                <w:sz w:val="18"/>
                                <w:szCs w:val="18"/>
                              </w:rPr>
                              <w:t>auditrapport</w:t>
                            </w:r>
                            <w:r w:rsidR="00CB1BED">
                              <w:rPr>
                                <w:sz w:val="18"/>
                                <w:szCs w:val="18"/>
                              </w:rPr>
                              <w:t xml:space="preserve"> </w:t>
                            </w:r>
                            <w:r>
                              <w:rPr>
                                <w:sz w:val="18"/>
                                <w:szCs w:val="18"/>
                              </w:rPr>
                              <w:t>en de alternatieve maatregel(en) naar GJ om beide te kunnen vergelijken.</w:t>
                            </w:r>
                          </w:p>
                          <w:bookmarkEnd w:id="13"/>
                          <w:p w14:paraId="72AB2131" w14:textId="39E7BF1E" w:rsidR="00B81FF6" w:rsidRPr="000837B3" w:rsidRDefault="00FF2FBE" w:rsidP="000837B3">
                            <w:pPr>
                              <w:pStyle w:val="Lijstalinea"/>
                              <w:numPr>
                                <w:ilvl w:val="0"/>
                                <w:numId w:val="11"/>
                              </w:numPr>
                              <w:spacing w:line="240" w:lineRule="exact"/>
                              <w:ind w:right="113"/>
                              <w:rPr>
                                <w:sz w:val="18"/>
                                <w:szCs w:val="18"/>
                              </w:rPr>
                            </w:pPr>
                            <w:r>
                              <w:rPr>
                                <w:sz w:val="18"/>
                                <w:szCs w:val="18"/>
                              </w:rPr>
                              <w:t>i</w:t>
                            </w:r>
                            <w:r w:rsidR="00D41989" w:rsidRPr="00D41989">
                              <w:rPr>
                                <w:sz w:val="18"/>
                                <w:szCs w:val="18"/>
                              </w:rPr>
                              <w:t>n de bijlage voegt u voldoende bewijsstukken toe (opdrachtbevestigingen, facturen, foto’s etc.) om aan te tonen dat de maatregel is uitgevoerd.</w:t>
                            </w:r>
                          </w:p>
                          <w:p w14:paraId="3368DAFA" w14:textId="77777777" w:rsidR="00D41989" w:rsidRDefault="00D41989" w:rsidP="00502FA9">
                            <w:pPr>
                              <w:spacing w:line="240" w:lineRule="exact"/>
                              <w:ind w:right="281"/>
                              <w:rPr>
                                <w:color w:val="FF0000"/>
                                <w:sz w:val="18"/>
                                <w:szCs w:val="18"/>
                              </w:rPr>
                            </w:pPr>
                          </w:p>
                          <w:p w14:paraId="31AF568F" w14:textId="41DAF698" w:rsidR="004E6D01" w:rsidRPr="00AE2498" w:rsidRDefault="00D41989" w:rsidP="00502FA9">
                            <w:pPr>
                              <w:spacing w:line="240" w:lineRule="exact"/>
                              <w:ind w:right="281"/>
                              <w:rPr>
                                <w:color w:val="C00000"/>
                                <w:sz w:val="18"/>
                                <w:szCs w:val="18"/>
                              </w:rPr>
                            </w:pPr>
                            <w:r>
                              <w:rPr>
                                <w:color w:val="C00000"/>
                                <w:sz w:val="18"/>
                                <w:szCs w:val="18"/>
                              </w:rPr>
                              <w:t xml:space="preserve">* </w:t>
                            </w:r>
                            <w:r w:rsidR="004E6D01" w:rsidRPr="00AE2498">
                              <w:rPr>
                                <w:color w:val="C00000"/>
                                <w:sz w:val="18"/>
                                <w:szCs w:val="18"/>
                              </w:rPr>
                              <w:t xml:space="preserve">Indien u geen alternatieve maatregelen heeft </w:t>
                            </w:r>
                            <w:r w:rsidR="007C52CD">
                              <w:rPr>
                                <w:color w:val="C00000"/>
                                <w:sz w:val="18"/>
                                <w:szCs w:val="18"/>
                              </w:rPr>
                              <w:t>uitgevoerd</w:t>
                            </w:r>
                            <w:r w:rsidR="004E6D01" w:rsidRPr="00AE2498">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004E6D01" w:rsidRPr="00AE2498">
                              <w:rPr>
                                <w:color w:val="C00000"/>
                                <w:sz w:val="18"/>
                                <w:szCs w:val="18"/>
                              </w:rPr>
                              <w:t xml:space="preserve">verwijderen. </w:t>
                            </w:r>
                          </w:p>
                          <w:p w14:paraId="6C6AA064" w14:textId="71D82B95" w:rsidR="001949DF" w:rsidRPr="00DC31BA" w:rsidRDefault="001949DF" w:rsidP="00D41989">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75D2043E" id="_x0000_s1027" type="#_x0000_t202" style="width:453.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" filled="f" strokecolor="#7f7f7f [3209]" strokeweight="1.5pt">
                <v:textbox>
                  <w:txbxContent>
                    <w:p w14:paraId="0652F970" w14:textId="4654799D" w:rsidR="007A1170" w:rsidRDefault="007A1170" w:rsidP="007A1170">
                      <w:pPr>
                        <w:spacing w:line="240" w:lineRule="exact"/>
                        <w:ind w:right="-29"/>
                        <w:rPr>
                          <w:sz w:val="18"/>
                        </w:rPr>
                      </w:pPr>
                      <w:r w:rsidRPr="003D3F99">
                        <w:rPr>
                          <w:b/>
                          <w:sz w:val="18"/>
                        </w:rPr>
                        <w:t>Toelichting:</w:t>
                      </w:r>
                      <w:r w:rsidRPr="003D3F99">
                        <w:rPr>
                          <w:sz w:val="18"/>
                        </w:rPr>
                        <w:t xml:space="preserve"> </w:t>
                      </w:r>
                      <w:r w:rsidRPr="003D3F99">
                        <w:rPr>
                          <w:sz w:val="18"/>
                        </w:rPr>
                        <w:br/>
                      </w:r>
                      <w:r>
                        <w:rPr>
                          <w:sz w:val="18"/>
                        </w:rPr>
                        <w:t xml:space="preserve">Deze paragraaf geldt voor de </w:t>
                      </w:r>
                      <w:r w:rsidR="00A30265">
                        <w:rPr>
                          <w:sz w:val="18"/>
                        </w:rPr>
                        <w:t xml:space="preserve">alternatieve </w:t>
                      </w:r>
                      <w:r>
                        <w:rPr>
                          <w:sz w:val="18"/>
                        </w:rPr>
                        <w:t>maatregelen die zijn uitgevoerd</w:t>
                      </w:r>
                      <w:r w:rsidR="00A30265">
                        <w:rPr>
                          <w:sz w:val="18"/>
                        </w:rPr>
                        <w:t>, ter vervanging van een maatregel</w:t>
                      </w:r>
                      <w:r w:rsidR="007C52CD">
                        <w:rPr>
                          <w:sz w:val="18"/>
                        </w:rPr>
                        <w:t xml:space="preserve"> uit het auditrapport</w:t>
                      </w:r>
                      <w:r>
                        <w:rPr>
                          <w:sz w:val="18"/>
                        </w:rPr>
                        <w:t xml:space="preserve">. </w:t>
                      </w:r>
                    </w:p>
                    <w:p w14:paraId="0AB98043" w14:textId="77777777" w:rsidR="007A1170" w:rsidRDefault="007A1170" w:rsidP="00345E4E">
                      <w:pPr>
                        <w:spacing w:line="240" w:lineRule="exact"/>
                        <w:ind w:right="281"/>
                        <w:rPr>
                          <w:sz w:val="18"/>
                          <w:szCs w:val="18"/>
                        </w:rPr>
                      </w:pPr>
                    </w:p>
                    <w:p w14:paraId="43EC598D" w14:textId="4C5F1910" w:rsidR="00345E4E" w:rsidRDefault="007A1170" w:rsidP="00345E4E">
                      <w:pPr>
                        <w:spacing w:line="240" w:lineRule="exact"/>
                        <w:ind w:right="281"/>
                        <w:rPr>
                          <w:sz w:val="18"/>
                          <w:szCs w:val="18"/>
                        </w:rPr>
                      </w:pPr>
                      <w:r>
                        <w:rPr>
                          <w:sz w:val="18"/>
                          <w:szCs w:val="18"/>
                        </w:rPr>
                        <w:t>Geef een</w:t>
                      </w:r>
                      <w:r w:rsidR="00345E4E" w:rsidRPr="00C44CC9">
                        <w:rPr>
                          <w:sz w:val="18"/>
                          <w:szCs w:val="18"/>
                        </w:rPr>
                        <w:t xml:space="preserve"> overzicht van de </w:t>
                      </w:r>
                      <w:r w:rsidR="00502FA9">
                        <w:rPr>
                          <w:sz w:val="18"/>
                          <w:szCs w:val="18"/>
                        </w:rPr>
                        <w:t xml:space="preserve">alternatieve </w:t>
                      </w:r>
                      <w:r w:rsidR="00365584">
                        <w:rPr>
                          <w:sz w:val="18"/>
                          <w:szCs w:val="18"/>
                        </w:rPr>
                        <w:t xml:space="preserve">maatregelen </w:t>
                      </w:r>
                      <w:r w:rsidR="00502FA9">
                        <w:rPr>
                          <w:sz w:val="18"/>
                          <w:szCs w:val="18"/>
                        </w:rPr>
                        <w:t>die u</w:t>
                      </w:r>
                      <w:r w:rsidR="00345E4E" w:rsidRPr="00345E4E">
                        <w:rPr>
                          <w:rFonts w:eastAsia="Times New Roman" w:cs="Arial"/>
                          <w:color w:val="000000"/>
                          <w:sz w:val="18"/>
                          <w:szCs w:val="18"/>
                          <w:lang w:eastAsia="nl-NL"/>
                        </w:rPr>
                        <w:t xml:space="preserve"> </w:t>
                      </w:r>
                      <w:r w:rsidR="00F4630F">
                        <w:rPr>
                          <w:sz w:val="18"/>
                          <w:szCs w:val="18"/>
                        </w:rPr>
                        <w:t>heeft</w:t>
                      </w:r>
                      <w:r w:rsidR="00345E4E" w:rsidRPr="00345E4E">
                        <w:rPr>
                          <w:sz w:val="18"/>
                          <w:szCs w:val="18"/>
                        </w:rPr>
                        <w:t xml:space="preserve"> </w:t>
                      </w:r>
                      <w:r>
                        <w:rPr>
                          <w:sz w:val="18"/>
                          <w:szCs w:val="18"/>
                        </w:rPr>
                        <w:t>uitgevoerd</w:t>
                      </w:r>
                      <w:r w:rsidR="00345E4E" w:rsidRPr="00345E4E">
                        <w:rPr>
                          <w:sz w:val="18"/>
                          <w:szCs w:val="18"/>
                        </w:rPr>
                        <w:t>. Dit betreft alleen</w:t>
                      </w:r>
                      <w:r w:rsidR="00345E4E" w:rsidRPr="00C44CC9">
                        <w:rPr>
                          <w:sz w:val="18"/>
                          <w:szCs w:val="18"/>
                        </w:rPr>
                        <w:t xml:space="preserve"> maatregelen </w:t>
                      </w:r>
                      <w:r w:rsidR="00502FA9">
                        <w:rPr>
                          <w:sz w:val="18"/>
                          <w:szCs w:val="18"/>
                        </w:rPr>
                        <w:t xml:space="preserve">die betrekking hebben op de </w:t>
                      </w:r>
                      <w:r w:rsidR="00A30265">
                        <w:rPr>
                          <w:sz w:val="18"/>
                          <w:szCs w:val="18"/>
                        </w:rPr>
                        <w:t xml:space="preserve">industriële processen binnen de </w:t>
                      </w:r>
                      <w:r w:rsidR="00502FA9">
                        <w:rPr>
                          <w:sz w:val="18"/>
                          <w:szCs w:val="18"/>
                        </w:rPr>
                        <w:t xml:space="preserve">ETS installatie en welke een alternatieve invulling geven aan de </w:t>
                      </w:r>
                      <w:r>
                        <w:rPr>
                          <w:sz w:val="18"/>
                          <w:szCs w:val="18"/>
                        </w:rPr>
                        <w:t xml:space="preserve">potentiële </w:t>
                      </w:r>
                      <w:r w:rsidR="00502FA9">
                        <w:rPr>
                          <w:sz w:val="18"/>
                          <w:szCs w:val="18"/>
                        </w:rPr>
                        <w:t>maatregelen</w:t>
                      </w:r>
                      <w:r>
                        <w:rPr>
                          <w:sz w:val="18"/>
                          <w:szCs w:val="18"/>
                        </w:rPr>
                        <w:t xml:space="preserve"> </w:t>
                      </w:r>
                      <w:r w:rsidRPr="000837B3">
                        <w:rPr>
                          <w:sz w:val="18"/>
                          <w:szCs w:val="18"/>
                        </w:rPr>
                        <w:t xml:space="preserve">met een terugverdientijd van 3 jaar of minder </w:t>
                      </w:r>
                      <w:r>
                        <w:rPr>
                          <w:sz w:val="18"/>
                          <w:szCs w:val="18"/>
                        </w:rPr>
                        <w:t xml:space="preserve">in het </w:t>
                      </w:r>
                      <w:r w:rsidR="00CB1BED">
                        <w:rPr>
                          <w:sz w:val="18"/>
                          <w:szCs w:val="18"/>
                        </w:rPr>
                        <w:t>audit</w:t>
                      </w:r>
                      <w:r w:rsidR="007C52CD">
                        <w:rPr>
                          <w:sz w:val="18"/>
                          <w:szCs w:val="18"/>
                        </w:rPr>
                        <w:t>rapport</w:t>
                      </w:r>
                      <w:r w:rsidR="00345E4E" w:rsidRPr="00C44CC9">
                        <w:rPr>
                          <w:sz w:val="18"/>
                          <w:szCs w:val="18"/>
                        </w:rPr>
                        <w:t>.</w:t>
                      </w:r>
                      <w:r w:rsidR="004E6D01">
                        <w:rPr>
                          <w:sz w:val="18"/>
                          <w:szCs w:val="18"/>
                        </w:rPr>
                        <w:t xml:space="preserve"> </w:t>
                      </w:r>
                    </w:p>
                    <w:p w14:paraId="4757E71C" w14:textId="124A0015" w:rsidR="00502FA9" w:rsidRDefault="00502FA9" w:rsidP="00345E4E">
                      <w:pPr>
                        <w:spacing w:line="240" w:lineRule="exact"/>
                        <w:ind w:right="281"/>
                        <w:rPr>
                          <w:sz w:val="18"/>
                          <w:szCs w:val="18"/>
                        </w:rPr>
                      </w:pPr>
                    </w:p>
                    <w:p w14:paraId="44C6A05A" w14:textId="55D50725" w:rsidR="00502FA9" w:rsidRDefault="00502FA9" w:rsidP="00502FA9">
                      <w:pPr>
                        <w:spacing w:line="240" w:lineRule="exact"/>
                        <w:rPr>
                          <w:sz w:val="18"/>
                          <w:szCs w:val="18"/>
                        </w:rPr>
                      </w:pPr>
                      <w:r>
                        <w:rPr>
                          <w:b/>
                          <w:sz w:val="18"/>
                        </w:rPr>
                        <w:t>Per alternatieve maatregel geeft of vermeldt u</w:t>
                      </w:r>
                      <w:r w:rsidR="00F635DF">
                        <w:rPr>
                          <w:b/>
                          <w:sz w:val="18"/>
                        </w:rPr>
                        <w:t xml:space="preserve"> in deze paragraaf</w:t>
                      </w:r>
                      <w:r>
                        <w:rPr>
                          <w:b/>
                          <w:sz w:val="18"/>
                        </w:rPr>
                        <w:t>:</w:t>
                      </w:r>
                      <w:r w:rsidRPr="003D3F99">
                        <w:rPr>
                          <w:sz w:val="18"/>
                        </w:rPr>
                        <w:t xml:space="preserve"> </w:t>
                      </w:r>
                    </w:p>
                    <w:p w14:paraId="26F68C10" w14:textId="02D57967" w:rsidR="007A1170" w:rsidRDefault="00D32C6B" w:rsidP="007A1170">
                      <w:pPr>
                        <w:pStyle w:val="Lijstalinea"/>
                        <w:numPr>
                          <w:ilvl w:val="0"/>
                          <w:numId w:val="11"/>
                        </w:numPr>
                        <w:spacing w:line="240" w:lineRule="exact"/>
                        <w:rPr>
                          <w:sz w:val="18"/>
                          <w:szCs w:val="18"/>
                        </w:rPr>
                      </w:pPr>
                      <w:r>
                        <w:rPr>
                          <w:sz w:val="18"/>
                          <w:szCs w:val="18"/>
                        </w:rPr>
                        <w:t>W</w:t>
                      </w:r>
                      <w:r w:rsidR="007A1170">
                        <w:rPr>
                          <w:sz w:val="18"/>
                          <w:szCs w:val="18"/>
                        </w:rPr>
                        <w:t xml:space="preserve">elke maatregel uit het </w:t>
                      </w:r>
                      <w:r w:rsidR="00CB1BED">
                        <w:rPr>
                          <w:sz w:val="18"/>
                          <w:szCs w:val="18"/>
                        </w:rPr>
                        <w:t>audit</w:t>
                      </w:r>
                      <w:r w:rsidR="007C52CD">
                        <w:rPr>
                          <w:sz w:val="18"/>
                          <w:szCs w:val="18"/>
                        </w:rPr>
                        <w:t>rapport</w:t>
                      </w:r>
                      <w:r w:rsidR="00CB1BED">
                        <w:rPr>
                          <w:sz w:val="18"/>
                          <w:szCs w:val="18"/>
                        </w:rPr>
                        <w:t xml:space="preserve"> </w:t>
                      </w:r>
                      <w:r>
                        <w:rPr>
                          <w:sz w:val="18"/>
                          <w:szCs w:val="18"/>
                        </w:rPr>
                        <w:t>hierdoor wordt vervangen</w:t>
                      </w:r>
                      <w:r w:rsidR="007A1170">
                        <w:rPr>
                          <w:sz w:val="18"/>
                          <w:szCs w:val="18"/>
                        </w:rPr>
                        <w:t>;</w:t>
                      </w:r>
                    </w:p>
                    <w:p w14:paraId="7A6A1D0C" w14:textId="785C5931" w:rsidR="00502FA9" w:rsidRPr="00C44CC9" w:rsidRDefault="00502FA9" w:rsidP="00502FA9">
                      <w:pPr>
                        <w:pStyle w:val="Lijstalinea"/>
                        <w:numPr>
                          <w:ilvl w:val="0"/>
                          <w:numId w:val="11"/>
                        </w:numPr>
                        <w:spacing w:line="240" w:lineRule="exact"/>
                        <w:rPr>
                          <w:sz w:val="18"/>
                          <w:szCs w:val="18"/>
                        </w:rPr>
                      </w:pPr>
                      <w:r>
                        <w:rPr>
                          <w:sz w:val="18"/>
                          <w:szCs w:val="18"/>
                        </w:rPr>
                        <w:t xml:space="preserve">een gedetailleerde </w:t>
                      </w:r>
                      <w:r w:rsidRPr="00C44CC9">
                        <w:rPr>
                          <w:sz w:val="18"/>
                          <w:szCs w:val="18"/>
                        </w:rPr>
                        <w:t xml:space="preserve">omschrijving van de </w:t>
                      </w:r>
                      <w:r w:rsidR="00D32C6B">
                        <w:rPr>
                          <w:sz w:val="18"/>
                          <w:szCs w:val="18"/>
                        </w:rPr>
                        <w:t xml:space="preserve">alternatieve </w:t>
                      </w:r>
                      <w:r w:rsidRPr="00C44CC9">
                        <w:rPr>
                          <w:sz w:val="18"/>
                          <w:szCs w:val="18"/>
                        </w:rPr>
                        <w:t>maatregel en de toegepaste techniek;</w:t>
                      </w:r>
                    </w:p>
                    <w:p w14:paraId="35EC7072" w14:textId="41A7AD3B" w:rsidR="00502FA9" w:rsidRDefault="00D41989" w:rsidP="00502FA9">
                      <w:pPr>
                        <w:pStyle w:val="Lijstalinea"/>
                        <w:numPr>
                          <w:ilvl w:val="0"/>
                          <w:numId w:val="11"/>
                        </w:numPr>
                        <w:spacing w:line="240" w:lineRule="exact"/>
                        <w:ind w:right="113"/>
                        <w:rPr>
                          <w:sz w:val="18"/>
                          <w:szCs w:val="18"/>
                        </w:rPr>
                      </w:pPr>
                      <w:r w:rsidRPr="00AE2498">
                        <w:rPr>
                          <w:sz w:val="18"/>
                          <w:szCs w:val="18"/>
                        </w:rPr>
                        <w:t xml:space="preserve">de jaarlijkse </w:t>
                      </w:r>
                      <w:r w:rsidR="00502FA9" w:rsidRPr="00D41989">
                        <w:rPr>
                          <w:sz w:val="18"/>
                          <w:szCs w:val="18"/>
                        </w:rPr>
                        <w:t>CO</w:t>
                      </w:r>
                      <w:r w:rsidR="00502FA9" w:rsidRPr="00D179D0">
                        <w:rPr>
                          <w:sz w:val="18"/>
                          <w:szCs w:val="18"/>
                          <w:vertAlign w:val="subscript"/>
                        </w:rPr>
                        <w:t>2</w:t>
                      </w:r>
                      <w:r w:rsidR="00502FA9" w:rsidRPr="00D41989">
                        <w:rPr>
                          <w:sz w:val="18"/>
                          <w:szCs w:val="18"/>
                        </w:rPr>
                        <w:t>-reductie (in tonnen vermeden CO</w:t>
                      </w:r>
                      <w:r w:rsidR="00502FA9" w:rsidRPr="00D179D0">
                        <w:rPr>
                          <w:sz w:val="18"/>
                          <w:szCs w:val="18"/>
                          <w:vertAlign w:val="subscript"/>
                        </w:rPr>
                        <w:t>2</w:t>
                      </w:r>
                      <w:r w:rsidR="00502FA9" w:rsidRPr="00D41989">
                        <w:rPr>
                          <w:sz w:val="18"/>
                          <w:szCs w:val="18"/>
                        </w:rPr>
                        <w:t>-emissie) ten</w:t>
                      </w:r>
                      <w:r w:rsidR="00502FA9" w:rsidRPr="00256324">
                        <w:rPr>
                          <w:sz w:val="18"/>
                          <w:szCs w:val="18"/>
                        </w:rPr>
                        <w:t xml:space="preserve"> opzichte van het referentiegebruik</w:t>
                      </w:r>
                      <w:r w:rsidR="00502FA9">
                        <w:rPr>
                          <w:sz w:val="18"/>
                          <w:szCs w:val="18"/>
                        </w:rPr>
                        <w:t xml:space="preserve"> mét de onderliggende berekeningen en onderbouwing;</w:t>
                      </w:r>
                    </w:p>
                    <w:p w14:paraId="15BDA7B8" w14:textId="665074B5" w:rsidR="001949DF" w:rsidRDefault="00502FA9" w:rsidP="00A36088">
                      <w:pPr>
                        <w:pStyle w:val="Lijstalinea"/>
                        <w:numPr>
                          <w:ilvl w:val="0"/>
                          <w:numId w:val="11"/>
                        </w:numPr>
                        <w:spacing w:line="240" w:lineRule="exact"/>
                        <w:ind w:right="113"/>
                        <w:rPr>
                          <w:sz w:val="18"/>
                          <w:szCs w:val="18"/>
                        </w:rPr>
                      </w:pPr>
                      <w:r w:rsidRPr="00A36088">
                        <w:rPr>
                          <w:sz w:val="18"/>
                          <w:szCs w:val="18"/>
                        </w:rPr>
                        <w:t>de terugverdientijd</w:t>
                      </w:r>
                      <w:r w:rsidR="001949DF" w:rsidRPr="00A36088">
                        <w:rPr>
                          <w:sz w:val="18"/>
                          <w:szCs w:val="18"/>
                        </w:rPr>
                        <w:t>;</w:t>
                      </w:r>
                      <w:r w:rsidRPr="00A36088">
                        <w:rPr>
                          <w:sz w:val="18"/>
                          <w:szCs w:val="18"/>
                        </w:rPr>
                        <w:t xml:space="preserve"> </w:t>
                      </w:r>
                      <w:r w:rsidR="00D41989">
                        <w:rPr>
                          <w:sz w:val="18"/>
                          <w:szCs w:val="18"/>
                        </w:rPr>
                        <w:t>en</w:t>
                      </w:r>
                      <w:r w:rsidR="001949DF" w:rsidRPr="00A36088">
                        <w:rPr>
                          <w:sz w:val="18"/>
                          <w:szCs w:val="18"/>
                        </w:rPr>
                        <w:t xml:space="preserve"> </w:t>
                      </w:r>
                    </w:p>
                    <w:p w14:paraId="02811523" w14:textId="0C5708DA" w:rsidR="00D41989" w:rsidRDefault="00D41989" w:rsidP="00D41989">
                      <w:pPr>
                        <w:pStyle w:val="Lijstalinea"/>
                        <w:numPr>
                          <w:ilvl w:val="0"/>
                          <w:numId w:val="11"/>
                        </w:numPr>
                        <w:spacing w:line="240" w:lineRule="exact"/>
                        <w:ind w:right="113"/>
                        <w:rPr>
                          <w:sz w:val="18"/>
                          <w:szCs w:val="18"/>
                        </w:rPr>
                      </w:pPr>
                      <w:r w:rsidRPr="00D41989">
                        <w:rPr>
                          <w:sz w:val="18"/>
                          <w:szCs w:val="18"/>
                        </w:rPr>
                        <w:t xml:space="preserve">een toelichting waarom deze maatregel een alternatief is voor de maatregel uit het </w:t>
                      </w:r>
                      <w:r w:rsidR="00CB1BED" w:rsidRPr="00D41989">
                        <w:rPr>
                          <w:sz w:val="18"/>
                          <w:szCs w:val="18"/>
                        </w:rPr>
                        <w:t>audit</w:t>
                      </w:r>
                      <w:r w:rsidR="007C52CD">
                        <w:rPr>
                          <w:sz w:val="18"/>
                          <w:szCs w:val="18"/>
                        </w:rPr>
                        <w:t>rapport</w:t>
                      </w:r>
                      <w:r w:rsidR="00D32C6B">
                        <w:rPr>
                          <w:sz w:val="18"/>
                          <w:szCs w:val="18"/>
                        </w:rPr>
                        <w:t>, met in het bijzonder een vergelijking van de broeikasgasemissiereductie</w:t>
                      </w:r>
                      <w:r w:rsidRPr="00D41989">
                        <w:rPr>
                          <w:sz w:val="18"/>
                          <w:szCs w:val="18"/>
                        </w:rPr>
                        <w:t>.</w:t>
                      </w:r>
                    </w:p>
                    <w:p w14:paraId="0F8AE7D3" w14:textId="1EBDF9BF" w:rsidR="00F635DF" w:rsidRPr="000837B3" w:rsidRDefault="00F635DF" w:rsidP="00D41989">
                      <w:pPr>
                        <w:pStyle w:val="Lijstalinea"/>
                        <w:numPr>
                          <w:ilvl w:val="0"/>
                          <w:numId w:val="11"/>
                        </w:numPr>
                        <w:spacing w:line="240" w:lineRule="exact"/>
                        <w:ind w:right="113"/>
                        <w:rPr>
                          <w:sz w:val="18"/>
                          <w:szCs w:val="18"/>
                        </w:rPr>
                      </w:pPr>
                      <w:bookmarkStart w:id="14" w:name="_Hlk153189970"/>
                      <w:r>
                        <w:rPr>
                          <w:sz w:val="18"/>
                          <w:szCs w:val="18"/>
                        </w:rPr>
                        <w:t xml:space="preserve">Indien van toepassing de omrekening van de besparing van de maatregel uit het </w:t>
                      </w:r>
                      <w:r w:rsidR="007C52CD">
                        <w:rPr>
                          <w:sz w:val="18"/>
                          <w:szCs w:val="18"/>
                        </w:rPr>
                        <w:t>auditrapport</w:t>
                      </w:r>
                      <w:r w:rsidR="00CB1BED">
                        <w:rPr>
                          <w:sz w:val="18"/>
                          <w:szCs w:val="18"/>
                        </w:rPr>
                        <w:t xml:space="preserve"> </w:t>
                      </w:r>
                      <w:r>
                        <w:rPr>
                          <w:sz w:val="18"/>
                          <w:szCs w:val="18"/>
                        </w:rPr>
                        <w:t>en de alternatieve maatregel(en) naar GJ om beide te kunnen vergelijken.</w:t>
                      </w:r>
                    </w:p>
                    <w:bookmarkEnd w:id="14"/>
                    <w:p w14:paraId="72AB2131" w14:textId="39E7BF1E" w:rsidR="00B81FF6" w:rsidRPr="000837B3" w:rsidRDefault="00FF2FBE" w:rsidP="000837B3">
                      <w:pPr>
                        <w:pStyle w:val="Lijstalinea"/>
                        <w:numPr>
                          <w:ilvl w:val="0"/>
                          <w:numId w:val="11"/>
                        </w:numPr>
                        <w:spacing w:line="240" w:lineRule="exact"/>
                        <w:ind w:right="113"/>
                        <w:rPr>
                          <w:sz w:val="18"/>
                          <w:szCs w:val="18"/>
                        </w:rPr>
                      </w:pPr>
                      <w:r>
                        <w:rPr>
                          <w:sz w:val="18"/>
                          <w:szCs w:val="18"/>
                        </w:rPr>
                        <w:t>i</w:t>
                      </w:r>
                      <w:r w:rsidR="00D41989" w:rsidRPr="00D41989">
                        <w:rPr>
                          <w:sz w:val="18"/>
                          <w:szCs w:val="18"/>
                        </w:rPr>
                        <w:t>n de bijlage voegt u voldoende bewijsstukken toe (opdrachtbevestigingen, facturen, foto’s etc.) om aan te tonen dat de maatregel is uitgevoerd.</w:t>
                      </w:r>
                    </w:p>
                    <w:p w14:paraId="3368DAFA" w14:textId="77777777" w:rsidR="00D41989" w:rsidRDefault="00D41989" w:rsidP="00502FA9">
                      <w:pPr>
                        <w:spacing w:line="240" w:lineRule="exact"/>
                        <w:ind w:right="281"/>
                        <w:rPr>
                          <w:color w:val="FF0000"/>
                          <w:sz w:val="18"/>
                          <w:szCs w:val="18"/>
                        </w:rPr>
                      </w:pPr>
                    </w:p>
                    <w:p w14:paraId="31AF568F" w14:textId="41DAF698" w:rsidR="004E6D01" w:rsidRPr="00AE2498" w:rsidRDefault="00D41989" w:rsidP="00502FA9">
                      <w:pPr>
                        <w:spacing w:line="240" w:lineRule="exact"/>
                        <w:ind w:right="281"/>
                        <w:rPr>
                          <w:color w:val="C00000"/>
                          <w:sz w:val="18"/>
                          <w:szCs w:val="18"/>
                        </w:rPr>
                      </w:pPr>
                      <w:r>
                        <w:rPr>
                          <w:color w:val="C00000"/>
                          <w:sz w:val="18"/>
                          <w:szCs w:val="18"/>
                        </w:rPr>
                        <w:t xml:space="preserve">* </w:t>
                      </w:r>
                      <w:r w:rsidR="004E6D01" w:rsidRPr="00AE2498">
                        <w:rPr>
                          <w:color w:val="C00000"/>
                          <w:sz w:val="18"/>
                          <w:szCs w:val="18"/>
                        </w:rPr>
                        <w:t xml:space="preserve">Indien u geen alternatieve maatregelen heeft </w:t>
                      </w:r>
                      <w:r w:rsidR="007C52CD">
                        <w:rPr>
                          <w:color w:val="C00000"/>
                          <w:sz w:val="18"/>
                          <w:szCs w:val="18"/>
                        </w:rPr>
                        <w:t>uitgevoerd</w:t>
                      </w:r>
                      <w:r w:rsidR="004E6D01" w:rsidRPr="00AE2498">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004E6D01" w:rsidRPr="00AE2498">
                        <w:rPr>
                          <w:color w:val="C00000"/>
                          <w:sz w:val="18"/>
                          <w:szCs w:val="18"/>
                        </w:rPr>
                        <w:t xml:space="preserve">verwijderen. </w:t>
                      </w:r>
                    </w:p>
                    <w:p w14:paraId="6C6AA064" w14:textId="71D82B95" w:rsidR="001949DF" w:rsidRPr="00DC31BA" w:rsidRDefault="001949DF" w:rsidP="00D41989">
                      <w:pPr>
                        <w:rPr>
                          <w:color w:val="C00000"/>
                          <w:sz w:val="18"/>
                          <w:szCs w:val="18"/>
                        </w:rPr>
                      </w:pPr>
                    </w:p>
                  </w:txbxContent>
                </v:textbox>
                <w10:anchorlock/>
              </v:shape>
            </w:pict>
          </mc:Fallback>
        </mc:AlternateContent>
      </w:r>
      <w:bookmarkEnd w:id="11"/>
    </w:p>
    <w:p w14:paraId="662AF9B4" w14:textId="350332C7" w:rsidR="005847DA" w:rsidRDefault="005847DA" w:rsidP="00D90361"/>
    <w:p w14:paraId="2944524B" w14:textId="3B28CAC3" w:rsidR="00A36088" w:rsidRPr="00F91AFB" w:rsidRDefault="00A36088" w:rsidP="00A36088">
      <w:pPr>
        <w:pStyle w:val="Kop2"/>
      </w:pPr>
      <w:bookmarkStart w:id="14" w:name="_Toc155100728"/>
      <w:r>
        <w:t>Onderbouwing m</w:t>
      </w:r>
      <w:r w:rsidRPr="00F91AFB">
        <w:t>aatregelen</w:t>
      </w:r>
      <w:r w:rsidR="00D41989">
        <w:t xml:space="preserve"> die onder de uitzonderings</w:t>
      </w:r>
      <w:r w:rsidR="002245FB">
        <w:t>gronden v</w:t>
      </w:r>
      <w:r w:rsidR="00D41989">
        <w:t>allen.</w:t>
      </w:r>
      <w:bookmarkEnd w:id="14"/>
    </w:p>
    <w:p w14:paraId="3D15C55D" w14:textId="77777777" w:rsidR="00A36088" w:rsidRDefault="00A36088" w:rsidP="00A36088"/>
    <w:p w14:paraId="07414A85" w14:textId="77777777" w:rsidR="00A36088" w:rsidRDefault="00A36088" w:rsidP="00A36088">
      <w:r w:rsidRPr="00865519">
        <w:rPr>
          <w:noProof/>
        </w:rPr>
        <mc:AlternateContent>
          <mc:Choice Requires="wps">
            <w:drawing>
              <wp:inline distT="0" distB="0" distL="0" distR="0" wp14:anchorId="6849E601" wp14:editId="0B390F74">
                <wp:extent cx="5759450" cy="3095625"/>
                <wp:effectExtent l="0" t="0" r="12700"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956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570F0F30" w14:textId="6EF39C82" w:rsidR="003B3EAA" w:rsidRPr="003B3EAA" w:rsidRDefault="00D41989" w:rsidP="003B3EAA">
                            <w:pPr>
                              <w:pStyle w:val="Normaalweb"/>
                              <w:shd w:val="clear" w:color="auto" w:fill="FFFFFF"/>
                              <w:spacing w:after="0" w:afterAutospacing="0"/>
                              <w:rPr>
                                <w:rFonts w:ascii="Arial" w:eastAsiaTheme="minorHAnsi" w:hAnsi="Arial"/>
                                <w:sz w:val="18"/>
                                <w:szCs w:val="20"/>
                                <w:lang w:eastAsia="en-US"/>
                              </w:rPr>
                            </w:pPr>
                            <w:r w:rsidRPr="00700C3C">
                              <w:rPr>
                                <w:rFonts w:ascii="Arial" w:hAnsi="Arial" w:cs="Arial"/>
                                <w:b/>
                                <w:sz w:val="18"/>
                              </w:rPr>
                              <w:t>Toelichting:</w:t>
                            </w:r>
                            <w:r w:rsidRPr="00700C3C">
                              <w:rPr>
                                <w:rFonts w:ascii="Arial" w:hAnsi="Arial" w:cs="Arial"/>
                                <w:sz w:val="18"/>
                              </w:rPr>
                              <w:t xml:space="preserve"> </w:t>
                            </w:r>
                            <w:r w:rsidRPr="00700C3C">
                              <w:rPr>
                                <w:rFonts w:ascii="Arial" w:hAnsi="Arial" w:cs="Arial"/>
                                <w:sz w:val="18"/>
                              </w:rPr>
                              <w:br/>
                            </w:r>
                            <w:r w:rsidRPr="003B3EAA">
                              <w:rPr>
                                <w:rFonts w:ascii="Arial" w:eastAsiaTheme="minorHAnsi" w:hAnsi="Arial"/>
                                <w:sz w:val="18"/>
                                <w:szCs w:val="20"/>
                                <w:lang w:eastAsia="en-US"/>
                              </w:rPr>
                              <w:t>Deze paragraaf geldt voor de maatregelen die niet zijn uitgevoerd</w:t>
                            </w:r>
                            <w:r w:rsidR="00D32C6B">
                              <w:rPr>
                                <w:rFonts w:ascii="Arial" w:eastAsiaTheme="minorHAnsi" w:hAnsi="Arial"/>
                                <w:sz w:val="18"/>
                                <w:szCs w:val="20"/>
                                <w:lang w:eastAsia="en-US"/>
                              </w:rPr>
                              <w:t>,</w:t>
                            </w:r>
                            <w:r w:rsidRPr="003B3EAA">
                              <w:rPr>
                                <w:rFonts w:ascii="Arial" w:eastAsiaTheme="minorHAnsi" w:hAnsi="Arial"/>
                                <w:sz w:val="18"/>
                                <w:szCs w:val="20"/>
                                <w:lang w:eastAsia="en-US"/>
                              </w:rPr>
                              <w:t xml:space="preserve"> omdat de maatregel</w:t>
                            </w:r>
                            <w:r w:rsidR="00FF2FBE" w:rsidRPr="003B3EAA">
                              <w:rPr>
                                <w:rFonts w:ascii="Arial" w:eastAsiaTheme="minorHAnsi" w:hAnsi="Arial"/>
                                <w:sz w:val="18"/>
                                <w:szCs w:val="20"/>
                                <w:lang w:eastAsia="en-US"/>
                              </w:rPr>
                              <w:t>en</w:t>
                            </w:r>
                            <w:r w:rsidRPr="003B3EAA">
                              <w:rPr>
                                <w:rFonts w:ascii="Arial" w:eastAsiaTheme="minorHAnsi" w:hAnsi="Arial"/>
                                <w:sz w:val="18"/>
                                <w:szCs w:val="20"/>
                                <w:lang w:eastAsia="en-US"/>
                              </w:rPr>
                              <w:t xml:space="preserve"> onder de uitzonderings</w:t>
                            </w:r>
                            <w:r w:rsidR="003B3EAA" w:rsidRPr="003B3EAA">
                              <w:rPr>
                                <w:rFonts w:ascii="Arial" w:eastAsiaTheme="minorHAnsi" w:hAnsi="Arial"/>
                                <w:sz w:val="18"/>
                                <w:szCs w:val="20"/>
                                <w:lang w:eastAsia="en-US"/>
                              </w:rPr>
                              <w:t>gronden vallen die zijn vermeld in FAR</w:t>
                            </w:r>
                            <w:r w:rsidR="00D32C6B">
                              <w:rPr>
                                <w:rFonts w:ascii="Arial" w:eastAsiaTheme="minorHAnsi" w:hAnsi="Arial"/>
                                <w:sz w:val="18"/>
                                <w:szCs w:val="20"/>
                                <w:lang w:eastAsia="en-US"/>
                              </w:rPr>
                              <w:t>-verordening</w:t>
                            </w:r>
                            <w:r w:rsidR="003B3EAA" w:rsidRPr="003B3EAA">
                              <w:rPr>
                                <w:rFonts w:ascii="Arial" w:eastAsiaTheme="minorHAnsi" w:hAnsi="Arial"/>
                                <w:sz w:val="18"/>
                                <w:szCs w:val="20"/>
                                <w:lang w:eastAsia="en-US"/>
                              </w:rPr>
                              <w:t xml:space="preserve"> artikel 22a, eerste lid onder b, d en e:</w:t>
                            </w:r>
                          </w:p>
                          <w:p w14:paraId="0739A10A" w14:textId="77777777" w:rsidR="00A9425C" w:rsidRPr="00A9425C" w:rsidRDefault="00A9425C" w:rsidP="00A9425C">
                            <w:pPr>
                              <w:numPr>
                                <w:ilvl w:val="0"/>
                                <w:numId w:val="44"/>
                              </w:numPr>
                              <w:spacing w:line="276" w:lineRule="auto"/>
                              <w:ind w:right="0"/>
                              <w:contextualSpacing/>
                              <w:rPr>
                                <w:sz w:val="18"/>
                              </w:rPr>
                            </w:pPr>
                            <w:r w:rsidRPr="00A9425C">
                              <w:rPr>
                                <w:sz w:val="18"/>
                              </w:rPr>
                              <w:t xml:space="preserve">De investeringskosten van de maatregel zijn disproportioneel, wat is gedefinieerd als meer dan 5% van de jaaromzet van de broeikasgasinstallatie, meer dan 25% van de winst van de broeikasgasinstallatie, of meer dan 50% dan de financiële waarde van de rechten die niet zouden worden toegewezen indien de broeikasgasinstallatie niet voldoet aan de conditionaliteit. </w:t>
                            </w:r>
                          </w:p>
                          <w:p w14:paraId="612FFC1E" w14:textId="5353F48A" w:rsidR="00A9425C" w:rsidRPr="00A9425C" w:rsidRDefault="00A9425C" w:rsidP="00980DDF">
                            <w:pPr>
                              <w:numPr>
                                <w:ilvl w:val="0"/>
                                <w:numId w:val="45"/>
                              </w:numPr>
                              <w:spacing w:line="276" w:lineRule="auto"/>
                              <w:ind w:right="0"/>
                              <w:contextualSpacing/>
                              <w:rPr>
                                <w:sz w:val="18"/>
                              </w:rPr>
                            </w:pPr>
                            <w:r w:rsidRPr="00A9425C">
                              <w:rPr>
                                <w:sz w:val="18"/>
                              </w:rPr>
                              <w:t>De maatregel leidt niet tot energiebesparing binnen de systeemgrenzen van de broeikasgasinstallatie</w:t>
                            </w:r>
                            <w:r>
                              <w:rPr>
                                <w:sz w:val="18"/>
                              </w:rPr>
                              <w:t xml:space="preserve"> (a</w:t>
                            </w:r>
                            <w:r w:rsidRPr="00A9425C">
                              <w:rPr>
                                <w:sz w:val="18"/>
                              </w:rPr>
                              <w:t>angezien de energie-audit op onderneming niveau wordt uitgevoerd, kan het zijn dat aanbevelingen geen betrekking hebben op de broeikasgasinstallatie</w:t>
                            </w:r>
                            <w:r>
                              <w:rPr>
                                <w:sz w:val="18"/>
                              </w:rPr>
                              <w:t>)</w:t>
                            </w:r>
                            <w:r w:rsidRPr="00A9425C">
                              <w:rPr>
                                <w:sz w:val="18"/>
                              </w:rPr>
                              <w:t>.</w:t>
                            </w:r>
                          </w:p>
                          <w:p w14:paraId="08E805DC" w14:textId="77777777" w:rsidR="00A9425C" w:rsidRPr="00A9425C" w:rsidRDefault="00A9425C" w:rsidP="00980DDF">
                            <w:pPr>
                              <w:numPr>
                                <w:ilvl w:val="0"/>
                                <w:numId w:val="45"/>
                              </w:numPr>
                              <w:spacing w:line="276" w:lineRule="auto"/>
                              <w:ind w:right="0"/>
                              <w:contextualSpacing/>
                              <w:rPr>
                                <w:sz w:val="18"/>
                              </w:rPr>
                            </w:pPr>
                            <w:r w:rsidRPr="00A9425C">
                              <w:rPr>
                                <w:sz w:val="18"/>
                              </w:rPr>
                              <w:t xml:space="preserve">Er zijn specifieke omstandigheden waarop de berekening van de terugverdientijd is gebaseerd, bijvoorbeeld gepland onderhoud, en deze omstandigheden hebben nog niet plaatsgevonden.  </w:t>
                            </w:r>
                          </w:p>
                          <w:p w14:paraId="63CE30B9" w14:textId="77777777" w:rsidR="00A9425C" w:rsidRPr="00A9425C" w:rsidRDefault="00A9425C" w:rsidP="0045659C">
                            <w:pPr>
                              <w:pStyle w:val="Normaalweb"/>
                              <w:shd w:val="clear" w:color="auto" w:fill="FFFFFF"/>
                              <w:spacing w:after="0" w:afterAutospacing="0" w:line="240" w:lineRule="exact"/>
                              <w:ind w:right="-29"/>
                              <w:rPr>
                                <w:rFonts w:ascii="Arial" w:eastAsiaTheme="minorHAnsi" w:hAnsi="Arial"/>
                                <w:sz w:val="18"/>
                                <w:szCs w:val="20"/>
                                <w:lang w:eastAsia="en-US"/>
                              </w:rPr>
                            </w:pPr>
                          </w:p>
                          <w:p w14:paraId="3505F06D" w14:textId="040EB3D4" w:rsidR="00A36088" w:rsidRPr="00A9425C" w:rsidRDefault="00A36088" w:rsidP="00A36088">
                            <w:pPr>
                              <w:spacing w:line="240" w:lineRule="exact"/>
                              <w:rPr>
                                <w:sz w:val="18"/>
                              </w:rPr>
                            </w:pPr>
                            <w:r w:rsidRPr="00A9425C">
                              <w:rPr>
                                <w:sz w:val="18"/>
                              </w:rPr>
                              <w:t>Per maatregel geeft of vermeldt u</w:t>
                            </w:r>
                            <w:r w:rsidR="00F635DF" w:rsidRPr="00A9425C">
                              <w:rPr>
                                <w:sz w:val="18"/>
                              </w:rPr>
                              <w:t xml:space="preserve"> in deze paragraaf</w:t>
                            </w:r>
                            <w:r w:rsidRPr="00A9425C">
                              <w:rPr>
                                <w:sz w:val="18"/>
                              </w:rPr>
                              <w:t>:</w:t>
                            </w:r>
                            <w:r w:rsidRPr="003D3F99">
                              <w:rPr>
                                <w:sz w:val="18"/>
                              </w:rPr>
                              <w:t xml:space="preserve"> </w:t>
                            </w:r>
                          </w:p>
                          <w:p w14:paraId="141DCA7C" w14:textId="1C8763E1" w:rsidR="00D41989" w:rsidRPr="00A9425C" w:rsidRDefault="00D41989" w:rsidP="00D41989">
                            <w:pPr>
                              <w:pStyle w:val="Lijstalinea"/>
                              <w:numPr>
                                <w:ilvl w:val="0"/>
                                <w:numId w:val="11"/>
                              </w:numPr>
                              <w:spacing w:line="240" w:lineRule="exact"/>
                              <w:rPr>
                                <w:sz w:val="18"/>
                              </w:rPr>
                            </w:pPr>
                            <w:r w:rsidRPr="00A9425C">
                              <w:rPr>
                                <w:sz w:val="18"/>
                              </w:rPr>
                              <w:t xml:space="preserve">om welke maatregel uit het </w:t>
                            </w:r>
                            <w:r w:rsidR="001628E6" w:rsidRPr="00A9425C">
                              <w:rPr>
                                <w:sz w:val="18"/>
                              </w:rPr>
                              <w:t>auditrapport</w:t>
                            </w:r>
                            <w:r w:rsidR="00CB1BED" w:rsidRPr="00A9425C">
                              <w:rPr>
                                <w:sz w:val="18"/>
                              </w:rPr>
                              <w:t xml:space="preserve"> </w:t>
                            </w:r>
                            <w:r w:rsidRPr="00A9425C">
                              <w:rPr>
                                <w:sz w:val="18"/>
                              </w:rPr>
                              <w:t>het gaat;</w:t>
                            </w:r>
                          </w:p>
                          <w:p w14:paraId="30124980" w14:textId="6564A0E0" w:rsidR="00A36088" w:rsidRDefault="00FF2FBE" w:rsidP="00B81FF6">
                            <w:pPr>
                              <w:pStyle w:val="Lijstalinea"/>
                              <w:numPr>
                                <w:ilvl w:val="0"/>
                                <w:numId w:val="11"/>
                              </w:numPr>
                              <w:spacing w:line="240" w:lineRule="exact"/>
                              <w:rPr>
                                <w:sz w:val="18"/>
                                <w:szCs w:val="18"/>
                              </w:rPr>
                            </w:pPr>
                            <w:r>
                              <w:rPr>
                                <w:sz w:val="18"/>
                                <w:szCs w:val="18"/>
                              </w:rPr>
                              <w:t xml:space="preserve">de </w:t>
                            </w:r>
                            <w:r w:rsidR="00B81FF6">
                              <w:rPr>
                                <w:sz w:val="18"/>
                                <w:szCs w:val="18"/>
                              </w:rPr>
                              <w:t>uitzondering</w:t>
                            </w:r>
                            <w:r w:rsidR="00D41989">
                              <w:rPr>
                                <w:sz w:val="18"/>
                                <w:szCs w:val="18"/>
                              </w:rPr>
                              <w:t>s</w:t>
                            </w:r>
                            <w:r w:rsidR="003B3EAA">
                              <w:rPr>
                                <w:sz w:val="18"/>
                                <w:szCs w:val="18"/>
                              </w:rPr>
                              <w:t>grond</w:t>
                            </w:r>
                            <w:r w:rsidR="00D41989">
                              <w:rPr>
                                <w:sz w:val="18"/>
                                <w:szCs w:val="18"/>
                              </w:rPr>
                              <w:t>;</w:t>
                            </w:r>
                          </w:p>
                          <w:p w14:paraId="4DFE3B93" w14:textId="24927897" w:rsidR="00D41989" w:rsidRDefault="00FF2FBE" w:rsidP="000837B3">
                            <w:pPr>
                              <w:pStyle w:val="Lijstalinea"/>
                              <w:numPr>
                                <w:ilvl w:val="0"/>
                                <w:numId w:val="11"/>
                              </w:numPr>
                              <w:spacing w:line="240" w:lineRule="exact"/>
                              <w:rPr>
                                <w:sz w:val="18"/>
                                <w:szCs w:val="18"/>
                              </w:rPr>
                            </w:pPr>
                            <w:r>
                              <w:rPr>
                                <w:sz w:val="18"/>
                                <w:szCs w:val="18"/>
                              </w:rPr>
                              <w:t xml:space="preserve">de </w:t>
                            </w:r>
                            <w:r w:rsidR="00D41989">
                              <w:rPr>
                                <w:sz w:val="18"/>
                                <w:szCs w:val="18"/>
                              </w:rPr>
                              <w:t>verantwoording waarom deze maategel onder de uitzonderings</w:t>
                            </w:r>
                            <w:r w:rsidR="003B3EAA">
                              <w:rPr>
                                <w:sz w:val="18"/>
                                <w:szCs w:val="18"/>
                              </w:rPr>
                              <w:t>grond</w:t>
                            </w:r>
                            <w:r w:rsidR="00D41989">
                              <w:rPr>
                                <w:sz w:val="18"/>
                                <w:szCs w:val="18"/>
                              </w:rPr>
                              <w:t xml:space="preserve"> valt.</w:t>
                            </w:r>
                          </w:p>
                          <w:p w14:paraId="489A87CB" w14:textId="77777777" w:rsidR="00A36088" w:rsidRDefault="00A36088" w:rsidP="00A36088">
                            <w:pPr>
                              <w:spacing w:line="240" w:lineRule="exact"/>
                              <w:ind w:right="281"/>
                              <w:rPr>
                                <w:sz w:val="18"/>
                                <w:szCs w:val="18"/>
                              </w:rPr>
                            </w:pPr>
                          </w:p>
                          <w:p w14:paraId="38152546" w14:textId="65E6E77E" w:rsidR="00A36088" w:rsidRPr="00DC31BA" w:rsidRDefault="00D41989" w:rsidP="00D41989">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geen maatregelen heeft </w:t>
                            </w:r>
                            <w:r>
                              <w:rPr>
                                <w:color w:val="C00000"/>
                                <w:sz w:val="18"/>
                                <w:szCs w:val="18"/>
                              </w:rPr>
                              <w:t>die onder de uitzonderings</w:t>
                            </w:r>
                            <w:r w:rsidR="003B3EAA">
                              <w:rPr>
                                <w:color w:val="C00000"/>
                                <w:sz w:val="18"/>
                                <w:szCs w:val="18"/>
                              </w:rPr>
                              <w:t>gronden</w:t>
                            </w:r>
                            <w:r>
                              <w:rPr>
                                <w:color w:val="C00000"/>
                                <w:sz w:val="18"/>
                                <w:szCs w:val="18"/>
                              </w:rPr>
                              <w:t xml:space="preserve"> vallen</w:t>
                            </w:r>
                            <w:r w:rsidRPr="0097693D">
                              <w:rPr>
                                <w:color w:val="C00000"/>
                                <w:sz w:val="18"/>
                                <w:szCs w:val="18"/>
                              </w:rPr>
                              <w:t xml:space="preserve"> kunt u d</w:t>
                            </w:r>
                            <w:r w:rsidR="003B3EAA">
                              <w:rPr>
                                <w:color w:val="C00000"/>
                                <w:sz w:val="18"/>
                                <w:szCs w:val="18"/>
                              </w:rPr>
                              <w:t>eze</w:t>
                            </w:r>
                            <w:r w:rsidRPr="0097693D">
                              <w:rPr>
                                <w:color w:val="C00000"/>
                                <w:sz w:val="18"/>
                                <w:szCs w:val="18"/>
                              </w:rPr>
                              <w:t xml:space="preserve"> </w:t>
                            </w:r>
                            <w:r w:rsidR="003B3EAA">
                              <w:rPr>
                                <w:color w:val="C00000"/>
                                <w:sz w:val="18"/>
                                <w:szCs w:val="18"/>
                              </w:rPr>
                              <w:t>paragraaf</w:t>
                            </w:r>
                            <w:r w:rsidRPr="0097693D">
                              <w:rPr>
                                <w:color w:val="C00000"/>
                                <w:sz w:val="18"/>
                                <w:szCs w:val="18"/>
                              </w:rPr>
                              <w:t xml:space="preserve"> verwijderen. </w:t>
                            </w:r>
                          </w:p>
                        </w:txbxContent>
                      </wps:txbx>
                      <wps:bodyPr rot="0" vert="horz" wrap="square" lIns="91440" tIns="45720" rIns="91440" bIns="45720" anchor="t" anchorCtr="0">
                        <a:noAutofit/>
                      </wps:bodyPr>
                    </wps:wsp>
                  </a:graphicData>
                </a:graphic>
              </wp:inline>
            </w:drawing>
          </mc:Choice>
          <mc:Fallback>
            <w:pict>
              <v:shape w14:anchorId="6849E601" id="_x0000_s1028" type="#_x0000_t202" style="width:453.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" filled="f" strokecolor="#7f7f7f [3209]" strokeweight="1.5pt">
                <v:textbox>
                  <w:txbxContent>
                    <w:p w14:paraId="570F0F30" w14:textId="6EF39C82" w:rsidR="003B3EAA" w:rsidRPr="003B3EAA" w:rsidRDefault="00D41989" w:rsidP="003B3EAA">
                      <w:pPr>
                        <w:pStyle w:val="Normaalweb"/>
                        <w:shd w:val="clear" w:color="auto" w:fill="FFFFFF"/>
                        <w:spacing w:after="0" w:afterAutospacing="0"/>
                        <w:rPr>
                          <w:rFonts w:ascii="Arial" w:eastAsiaTheme="minorHAnsi" w:hAnsi="Arial"/>
                          <w:sz w:val="18"/>
                          <w:szCs w:val="20"/>
                          <w:lang w:eastAsia="en-US"/>
                        </w:rPr>
                      </w:pPr>
                      <w:r w:rsidRPr="00700C3C">
                        <w:rPr>
                          <w:rFonts w:ascii="Arial" w:hAnsi="Arial" w:cs="Arial"/>
                          <w:b/>
                          <w:sz w:val="18"/>
                        </w:rPr>
                        <w:t>Toelichting:</w:t>
                      </w:r>
                      <w:r w:rsidRPr="00700C3C">
                        <w:rPr>
                          <w:rFonts w:ascii="Arial" w:hAnsi="Arial" w:cs="Arial"/>
                          <w:sz w:val="18"/>
                        </w:rPr>
                        <w:t xml:space="preserve"> </w:t>
                      </w:r>
                      <w:r w:rsidRPr="00700C3C">
                        <w:rPr>
                          <w:rFonts w:ascii="Arial" w:hAnsi="Arial" w:cs="Arial"/>
                          <w:sz w:val="18"/>
                        </w:rPr>
                        <w:br/>
                      </w:r>
                      <w:r w:rsidRPr="003B3EAA">
                        <w:rPr>
                          <w:rFonts w:ascii="Arial" w:eastAsiaTheme="minorHAnsi" w:hAnsi="Arial"/>
                          <w:sz w:val="18"/>
                          <w:szCs w:val="20"/>
                          <w:lang w:eastAsia="en-US"/>
                        </w:rPr>
                        <w:t>Deze paragraaf geldt voor de maatregelen die niet zijn uitgevoerd</w:t>
                      </w:r>
                      <w:r w:rsidR="00D32C6B">
                        <w:rPr>
                          <w:rFonts w:ascii="Arial" w:eastAsiaTheme="minorHAnsi" w:hAnsi="Arial"/>
                          <w:sz w:val="18"/>
                          <w:szCs w:val="20"/>
                          <w:lang w:eastAsia="en-US"/>
                        </w:rPr>
                        <w:t>,</w:t>
                      </w:r>
                      <w:r w:rsidRPr="003B3EAA">
                        <w:rPr>
                          <w:rFonts w:ascii="Arial" w:eastAsiaTheme="minorHAnsi" w:hAnsi="Arial"/>
                          <w:sz w:val="18"/>
                          <w:szCs w:val="20"/>
                          <w:lang w:eastAsia="en-US"/>
                        </w:rPr>
                        <w:t xml:space="preserve"> omdat de maatregel</w:t>
                      </w:r>
                      <w:r w:rsidR="00FF2FBE" w:rsidRPr="003B3EAA">
                        <w:rPr>
                          <w:rFonts w:ascii="Arial" w:eastAsiaTheme="minorHAnsi" w:hAnsi="Arial"/>
                          <w:sz w:val="18"/>
                          <w:szCs w:val="20"/>
                          <w:lang w:eastAsia="en-US"/>
                        </w:rPr>
                        <w:t>en</w:t>
                      </w:r>
                      <w:r w:rsidRPr="003B3EAA">
                        <w:rPr>
                          <w:rFonts w:ascii="Arial" w:eastAsiaTheme="minorHAnsi" w:hAnsi="Arial"/>
                          <w:sz w:val="18"/>
                          <w:szCs w:val="20"/>
                          <w:lang w:eastAsia="en-US"/>
                        </w:rPr>
                        <w:t xml:space="preserve"> onder de uitzonderings</w:t>
                      </w:r>
                      <w:r w:rsidR="003B3EAA" w:rsidRPr="003B3EAA">
                        <w:rPr>
                          <w:rFonts w:ascii="Arial" w:eastAsiaTheme="minorHAnsi" w:hAnsi="Arial"/>
                          <w:sz w:val="18"/>
                          <w:szCs w:val="20"/>
                          <w:lang w:eastAsia="en-US"/>
                        </w:rPr>
                        <w:t>gronden vallen die zijn vermeld in FAR</w:t>
                      </w:r>
                      <w:r w:rsidR="00D32C6B">
                        <w:rPr>
                          <w:rFonts w:ascii="Arial" w:eastAsiaTheme="minorHAnsi" w:hAnsi="Arial"/>
                          <w:sz w:val="18"/>
                          <w:szCs w:val="20"/>
                          <w:lang w:eastAsia="en-US"/>
                        </w:rPr>
                        <w:t>-verordening</w:t>
                      </w:r>
                      <w:r w:rsidR="003B3EAA" w:rsidRPr="003B3EAA">
                        <w:rPr>
                          <w:rFonts w:ascii="Arial" w:eastAsiaTheme="minorHAnsi" w:hAnsi="Arial"/>
                          <w:sz w:val="18"/>
                          <w:szCs w:val="20"/>
                          <w:lang w:eastAsia="en-US"/>
                        </w:rPr>
                        <w:t xml:space="preserve"> artikel 22a, eerste lid onder b, d en e:</w:t>
                      </w:r>
                    </w:p>
                    <w:p w14:paraId="0739A10A" w14:textId="77777777" w:rsidR="00A9425C" w:rsidRPr="00A9425C" w:rsidRDefault="00A9425C" w:rsidP="00A9425C">
                      <w:pPr>
                        <w:numPr>
                          <w:ilvl w:val="0"/>
                          <w:numId w:val="44"/>
                        </w:numPr>
                        <w:spacing w:line="276" w:lineRule="auto"/>
                        <w:ind w:right="0"/>
                        <w:contextualSpacing/>
                        <w:rPr>
                          <w:sz w:val="18"/>
                        </w:rPr>
                      </w:pPr>
                      <w:r w:rsidRPr="00A9425C">
                        <w:rPr>
                          <w:sz w:val="18"/>
                        </w:rPr>
                        <w:t xml:space="preserve">De investeringskosten van de maatregel zijn disproportioneel, wat is gedefinieerd als meer dan 5% van de jaaromzet van de broeikasgasinstallatie, meer dan 25% van de winst van de broeikasgasinstallatie, of meer dan 50% dan de financiële waarde van de rechten die niet zouden worden toegewezen indien de broeikasgasinstallatie niet voldoet aan de </w:t>
                      </w:r>
                      <w:proofErr w:type="spellStart"/>
                      <w:r w:rsidRPr="00A9425C">
                        <w:rPr>
                          <w:sz w:val="18"/>
                        </w:rPr>
                        <w:t>conditionaliteit</w:t>
                      </w:r>
                      <w:proofErr w:type="spellEnd"/>
                      <w:r w:rsidRPr="00A9425C">
                        <w:rPr>
                          <w:sz w:val="18"/>
                        </w:rPr>
                        <w:t xml:space="preserve">. </w:t>
                      </w:r>
                    </w:p>
                    <w:p w14:paraId="612FFC1E" w14:textId="5353F48A" w:rsidR="00A9425C" w:rsidRPr="00A9425C" w:rsidRDefault="00A9425C" w:rsidP="00980DDF">
                      <w:pPr>
                        <w:numPr>
                          <w:ilvl w:val="0"/>
                          <w:numId w:val="45"/>
                        </w:numPr>
                        <w:spacing w:line="276" w:lineRule="auto"/>
                        <w:ind w:right="0"/>
                        <w:contextualSpacing/>
                        <w:rPr>
                          <w:sz w:val="18"/>
                        </w:rPr>
                      </w:pPr>
                      <w:r w:rsidRPr="00A9425C">
                        <w:rPr>
                          <w:sz w:val="18"/>
                        </w:rPr>
                        <w:t>De maatregel leidt niet tot energiebesparing binnen de systeemgrenzen van de broeikasgasinstallatie</w:t>
                      </w:r>
                      <w:r>
                        <w:rPr>
                          <w:sz w:val="18"/>
                        </w:rPr>
                        <w:t xml:space="preserve"> (a</w:t>
                      </w:r>
                      <w:r w:rsidRPr="00A9425C">
                        <w:rPr>
                          <w:sz w:val="18"/>
                        </w:rPr>
                        <w:t>angezien de energie-audit op onderneming niveau wordt uitgevoerd, kan het zijn dat aanbevelingen geen betrekking hebben op de broeikasgasinstallatie</w:t>
                      </w:r>
                      <w:r>
                        <w:rPr>
                          <w:sz w:val="18"/>
                        </w:rPr>
                        <w:t>)</w:t>
                      </w:r>
                      <w:r w:rsidRPr="00A9425C">
                        <w:rPr>
                          <w:sz w:val="18"/>
                        </w:rPr>
                        <w:t>.</w:t>
                      </w:r>
                    </w:p>
                    <w:p w14:paraId="08E805DC" w14:textId="77777777" w:rsidR="00A9425C" w:rsidRPr="00A9425C" w:rsidRDefault="00A9425C" w:rsidP="00980DDF">
                      <w:pPr>
                        <w:numPr>
                          <w:ilvl w:val="0"/>
                          <w:numId w:val="45"/>
                        </w:numPr>
                        <w:spacing w:line="276" w:lineRule="auto"/>
                        <w:ind w:right="0"/>
                        <w:contextualSpacing/>
                        <w:rPr>
                          <w:sz w:val="18"/>
                        </w:rPr>
                      </w:pPr>
                      <w:r w:rsidRPr="00A9425C">
                        <w:rPr>
                          <w:sz w:val="18"/>
                        </w:rPr>
                        <w:t xml:space="preserve">Er zijn specifieke omstandigheden waarop de berekening van de terugverdientijd is gebaseerd, bijvoorbeeld gepland onderhoud, en deze omstandigheden hebben nog niet plaatsgevonden.  </w:t>
                      </w:r>
                    </w:p>
                    <w:p w14:paraId="63CE30B9" w14:textId="77777777" w:rsidR="00A9425C" w:rsidRPr="00A9425C" w:rsidRDefault="00A9425C" w:rsidP="0045659C">
                      <w:pPr>
                        <w:pStyle w:val="Normaalweb"/>
                        <w:shd w:val="clear" w:color="auto" w:fill="FFFFFF"/>
                        <w:spacing w:after="0" w:afterAutospacing="0" w:line="240" w:lineRule="exact"/>
                        <w:ind w:right="-29"/>
                        <w:rPr>
                          <w:rFonts w:ascii="Arial" w:eastAsiaTheme="minorHAnsi" w:hAnsi="Arial"/>
                          <w:sz w:val="18"/>
                          <w:szCs w:val="20"/>
                          <w:lang w:eastAsia="en-US"/>
                        </w:rPr>
                      </w:pPr>
                    </w:p>
                    <w:p w14:paraId="3505F06D" w14:textId="040EB3D4" w:rsidR="00A36088" w:rsidRPr="00A9425C" w:rsidRDefault="00A36088" w:rsidP="00A36088">
                      <w:pPr>
                        <w:spacing w:line="240" w:lineRule="exact"/>
                        <w:rPr>
                          <w:sz w:val="18"/>
                        </w:rPr>
                      </w:pPr>
                      <w:r w:rsidRPr="00A9425C">
                        <w:rPr>
                          <w:sz w:val="18"/>
                        </w:rPr>
                        <w:t>Per maatregel geeft of vermeldt u</w:t>
                      </w:r>
                      <w:r w:rsidR="00F635DF" w:rsidRPr="00A9425C">
                        <w:rPr>
                          <w:sz w:val="18"/>
                        </w:rPr>
                        <w:t xml:space="preserve"> in deze paragraaf</w:t>
                      </w:r>
                      <w:r w:rsidRPr="00A9425C">
                        <w:rPr>
                          <w:sz w:val="18"/>
                        </w:rPr>
                        <w:t>:</w:t>
                      </w:r>
                      <w:r w:rsidRPr="003D3F99">
                        <w:rPr>
                          <w:sz w:val="18"/>
                        </w:rPr>
                        <w:t xml:space="preserve"> </w:t>
                      </w:r>
                    </w:p>
                    <w:p w14:paraId="141DCA7C" w14:textId="1C8763E1" w:rsidR="00D41989" w:rsidRPr="00A9425C" w:rsidRDefault="00D41989" w:rsidP="00D41989">
                      <w:pPr>
                        <w:pStyle w:val="Lijstalinea"/>
                        <w:numPr>
                          <w:ilvl w:val="0"/>
                          <w:numId w:val="11"/>
                        </w:numPr>
                        <w:spacing w:line="240" w:lineRule="exact"/>
                        <w:rPr>
                          <w:sz w:val="18"/>
                        </w:rPr>
                      </w:pPr>
                      <w:r w:rsidRPr="00A9425C">
                        <w:rPr>
                          <w:sz w:val="18"/>
                        </w:rPr>
                        <w:t xml:space="preserve">om welke maatregel uit het </w:t>
                      </w:r>
                      <w:r w:rsidR="001628E6" w:rsidRPr="00A9425C">
                        <w:rPr>
                          <w:sz w:val="18"/>
                        </w:rPr>
                        <w:t>auditrapport</w:t>
                      </w:r>
                      <w:r w:rsidR="00CB1BED" w:rsidRPr="00A9425C">
                        <w:rPr>
                          <w:sz w:val="18"/>
                        </w:rPr>
                        <w:t xml:space="preserve"> </w:t>
                      </w:r>
                      <w:r w:rsidRPr="00A9425C">
                        <w:rPr>
                          <w:sz w:val="18"/>
                        </w:rPr>
                        <w:t>het gaat;</w:t>
                      </w:r>
                    </w:p>
                    <w:p w14:paraId="30124980" w14:textId="6564A0E0" w:rsidR="00A36088" w:rsidRDefault="00FF2FBE" w:rsidP="00B81FF6">
                      <w:pPr>
                        <w:pStyle w:val="Lijstalinea"/>
                        <w:numPr>
                          <w:ilvl w:val="0"/>
                          <w:numId w:val="11"/>
                        </w:numPr>
                        <w:spacing w:line="240" w:lineRule="exact"/>
                        <w:rPr>
                          <w:sz w:val="18"/>
                          <w:szCs w:val="18"/>
                        </w:rPr>
                      </w:pPr>
                      <w:r>
                        <w:rPr>
                          <w:sz w:val="18"/>
                          <w:szCs w:val="18"/>
                        </w:rPr>
                        <w:t xml:space="preserve">de </w:t>
                      </w:r>
                      <w:r w:rsidR="00B81FF6">
                        <w:rPr>
                          <w:sz w:val="18"/>
                          <w:szCs w:val="18"/>
                        </w:rPr>
                        <w:t>uitzondering</w:t>
                      </w:r>
                      <w:r w:rsidR="00D41989">
                        <w:rPr>
                          <w:sz w:val="18"/>
                          <w:szCs w:val="18"/>
                        </w:rPr>
                        <w:t>s</w:t>
                      </w:r>
                      <w:r w:rsidR="003B3EAA">
                        <w:rPr>
                          <w:sz w:val="18"/>
                          <w:szCs w:val="18"/>
                        </w:rPr>
                        <w:t>grond</w:t>
                      </w:r>
                      <w:r w:rsidR="00D41989">
                        <w:rPr>
                          <w:sz w:val="18"/>
                          <w:szCs w:val="18"/>
                        </w:rPr>
                        <w:t>;</w:t>
                      </w:r>
                    </w:p>
                    <w:p w14:paraId="4DFE3B93" w14:textId="24927897" w:rsidR="00D41989" w:rsidRDefault="00FF2FBE" w:rsidP="000837B3">
                      <w:pPr>
                        <w:pStyle w:val="Lijstalinea"/>
                        <w:numPr>
                          <w:ilvl w:val="0"/>
                          <w:numId w:val="11"/>
                        </w:numPr>
                        <w:spacing w:line="240" w:lineRule="exact"/>
                        <w:rPr>
                          <w:sz w:val="18"/>
                          <w:szCs w:val="18"/>
                        </w:rPr>
                      </w:pPr>
                      <w:r>
                        <w:rPr>
                          <w:sz w:val="18"/>
                          <w:szCs w:val="18"/>
                        </w:rPr>
                        <w:t xml:space="preserve">de </w:t>
                      </w:r>
                      <w:r w:rsidR="00D41989">
                        <w:rPr>
                          <w:sz w:val="18"/>
                          <w:szCs w:val="18"/>
                        </w:rPr>
                        <w:t>verantwoording waarom deze maategel onder de uitzonderings</w:t>
                      </w:r>
                      <w:r w:rsidR="003B3EAA">
                        <w:rPr>
                          <w:sz w:val="18"/>
                          <w:szCs w:val="18"/>
                        </w:rPr>
                        <w:t>grond</w:t>
                      </w:r>
                      <w:r w:rsidR="00D41989">
                        <w:rPr>
                          <w:sz w:val="18"/>
                          <w:szCs w:val="18"/>
                        </w:rPr>
                        <w:t xml:space="preserve"> valt.</w:t>
                      </w:r>
                    </w:p>
                    <w:p w14:paraId="489A87CB" w14:textId="77777777" w:rsidR="00A36088" w:rsidRDefault="00A36088" w:rsidP="00A36088">
                      <w:pPr>
                        <w:spacing w:line="240" w:lineRule="exact"/>
                        <w:ind w:right="281"/>
                        <w:rPr>
                          <w:sz w:val="18"/>
                          <w:szCs w:val="18"/>
                        </w:rPr>
                      </w:pPr>
                    </w:p>
                    <w:p w14:paraId="38152546" w14:textId="65E6E77E" w:rsidR="00A36088" w:rsidRPr="00DC31BA" w:rsidRDefault="00D41989" w:rsidP="00D41989">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geen maatregelen heeft </w:t>
                      </w:r>
                      <w:r>
                        <w:rPr>
                          <w:color w:val="C00000"/>
                          <w:sz w:val="18"/>
                          <w:szCs w:val="18"/>
                        </w:rPr>
                        <w:t>die onder de uitzonderings</w:t>
                      </w:r>
                      <w:r w:rsidR="003B3EAA">
                        <w:rPr>
                          <w:color w:val="C00000"/>
                          <w:sz w:val="18"/>
                          <w:szCs w:val="18"/>
                        </w:rPr>
                        <w:t>gronden</w:t>
                      </w:r>
                      <w:r>
                        <w:rPr>
                          <w:color w:val="C00000"/>
                          <w:sz w:val="18"/>
                          <w:szCs w:val="18"/>
                        </w:rPr>
                        <w:t xml:space="preserve"> vallen</w:t>
                      </w:r>
                      <w:r w:rsidRPr="0097693D">
                        <w:rPr>
                          <w:color w:val="C00000"/>
                          <w:sz w:val="18"/>
                          <w:szCs w:val="18"/>
                        </w:rPr>
                        <w:t xml:space="preserve"> kunt u d</w:t>
                      </w:r>
                      <w:r w:rsidR="003B3EAA">
                        <w:rPr>
                          <w:color w:val="C00000"/>
                          <w:sz w:val="18"/>
                          <w:szCs w:val="18"/>
                        </w:rPr>
                        <w:t>eze</w:t>
                      </w:r>
                      <w:r w:rsidRPr="0097693D">
                        <w:rPr>
                          <w:color w:val="C00000"/>
                          <w:sz w:val="18"/>
                          <w:szCs w:val="18"/>
                        </w:rPr>
                        <w:t xml:space="preserve"> </w:t>
                      </w:r>
                      <w:r w:rsidR="003B3EAA">
                        <w:rPr>
                          <w:color w:val="C00000"/>
                          <w:sz w:val="18"/>
                          <w:szCs w:val="18"/>
                        </w:rPr>
                        <w:t>paragraaf</w:t>
                      </w:r>
                      <w:r w:rsidRPr="0097693D">
                        <w:rPr>
                          <w:color w:val="C00000"/>
                          <w:sz w:val="18"/>
                          <w:szCs w:val="18"/>
                        </w:rPr>
                        <w:t xml:space="preserve"> verwijderen. </w:t>
                      </w:r>
                    </w:p>
                  </w:txbxContent>
                </v:textbox>
                <w10:anchorlock/>
              </v:shape>
            </w:pict>
          </mc:Fallback>
        </mc:AlternateContent>
      </w:r>
    </w:p>
    <w:p w14:paraId="6ED47999" w14:textId="77777777" w:rsidR="00A36088" w:rsidRDefault="00A36088" w:rsidP="00A36088"/>
    <w:p w14:paraId="0BB6F698" w14:textId="77777777" w:rsidR="00980DDF" w:rsidRDefault="00980DDF">
      <w:pPr>
        <w:rPr>
          <w:rFonts w:eastAsia="Times New Roman"/>
          <w:b/>
          <w:sz w:val="24"/>
        </w:rPr>
      </w:pPr>
      <w:bookmarkStart w:id="15" w:name="_Toc155100729"/>
      <w:r>
        <w:br w:type="page"/>
      </w:r>
    </w:p>
    <w:p w14:paraId="470AF480" w14:textId="27127FA0" w:rsidR="00FF2FBE" w:rsidRPr="00F91AFB" w:rsidRDefault="00FF2FBE" w:rsidP="00FF2FBE">
      <w:pPr>
        <w:pStyle w:val="Kop2"/>
      </w:pPr>
      <w:r>
        <w:lastRenderedPageBreak/>
        <w:t>M</w:t>
      </w:r>
      <w:r w:rsidRPr="00F91AFB">
        <w:t>aatregelen</w:t>
      </w:r>
      <w:r>
        <w:t xml:space="preserve"> die nog moeten worden uitgevoerd</w:t>
      </w:r>
      <w:bookmarkEnd w:id="15"/>
    </w:p>
    <w:p w14:paraId="0A52B6E8" w14:textId="77777777" w:rsidR="00FF2FBE" w:rsidRDefault="00FF2FBE" w:rsidP="00FF2FBE"/>
    <w:p w14:paraId="223FA50B" w14:textId="77777777" w:rsidR="00FF2FBE" w:rsidRDefault="00FF2FBE" w:rsidP="00FF2FBE">
      <w:r w:rsidRPr="00865519">
        <w:rPr>
          <w:noProof/>
        </w:rPr>
        <mc:AlternateContent>
          <mc:Choice Requires="wps">
            <w:drawing>
              <wp:inline distT="0" distB="0" distL="0" distR="0" wp14:anchorId="112BBDE5" wp14:editId="42ECFCFE">
                <wp:extent cx="5759450" cy="1510748"/>
                <wp:effectExtent l="0" t="0" r="12700" b="1333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10748"/>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6B28D802" w14:textId="790072F9" w:rsidR="00FF2FBE" w:rsidRDefault="00FF2FBE" w:rsidP="00FF2FBE">
                            <w:pPr>
                              <w:spacing w:line="240" w:lineRule="exact"/>
                              <w:ind w:right="-29"/>
                              <w:rPr>
                                <w:sz w:val="18"/>
                              </w:rPr>
                            </w:pPr>
                            <w:r w:rsidRPr="003D3F99">
                              <w:rPr>
                                <w:b/>
                                <w:sz w:val="18"/>
                              </w:rPr>
                              <w:t>Toelichting:</w:t>
                            </w:r>
                            <w:r w:rsidRPr="003D3F99">
                              <w:rPr>
                                <w:sz w:val="18"/>
                              </w:rPr>
                              <w:t xml:space="preserve"> </w:t>
                            </w:r>
                            <w:r w:rsidRPr="003D3F99">
                              <w:rPr>
                                <w:sz w:val="18"/>
                              </w:rPr>
                              <w:br/>
                            </w:r>
                            <w:r>
                              <w:rPr>
                                <w:sz w:val="18"/>
                              </w:rPr>
                              <w:t xml:space="preserve">Deze paragraaf geldt voor de maatregelen </w:t>
                            </w:r>
                            <w:r w:rsidR="001628E6">
                              <w:rPr>
                                <w:sz w:val="18"/>
                              </w:rPr>
                              <w:t>uit het auditrapport die</w:t>
                            </w:r>
                            <w:r w:rsidR="000846EB">
                              <w:rPr>
                                <w:sz w:val="18"/>
                              </w:rPr>
                              <w:t xml:space="preserve"> tot op het moment van indienen van dit verslag </w:t>
                            </w:r>
                            <w:r>
                              <w:rPr>
                                <w:sz w:val="18"/>
                              </w:rPr>
                              <w:t xml:space="preserve">nog </w:t>
                            </w:r>
                            <w:r w:rsidR="000846EB">
                              <w:rPr>
                                <w:sz w:val="18"/>
                              </w:rPr>
                              <w:t>niet zijn</w:t>
                            </w:r>
                            <w:r>
                              <w:rPr>
                                <w:sz w:val="18"/>
                              </w:rPr>
                              <w:t xml:space="preserve"> uitgevoerd. </w:t>
                            </w:r>
                          </w:p>
                          <w:p w14:paraId="18F3B7E5" w14:textId="77777777" w:rsidR="00FF2FBE" w:rsidRDefault="00FF2FBE" w:rsidP="00FF2FBE">
                            <w:pPr>
                              <w:spacing w:line="240" w:lineRule="exact"/>
                              <w:ind w:right="281"/>
                              <w:rPr>
                                <w:sz w:val="18"/>
                                <w:szCs w:val="18"/>
                              </w:rPr>
                            </w:pPr>
                          </w:p>
                          <w:p w14:paraId="58E286B6" w14:textId="54AC5202" w:rsidR="00FF2FBE" w:rsidRDefault="00FF2FBE" w:rsidP="00FF2FBE">
                            <w:pPr>
                              <w:spacing w:line="240" w:lineRule="exact"/>
                              <w:rPr>
                                <w:sz w:val="18"/>
                                <w:szCs w:val="18"/>
                              </w:rPr>
                            </w:pPr>
                            <w:r>
                              <w:rPr>
                                <w:b/>
                                <w:sz w:val="18"/>
                              </w:rPr>
                              <w:t>Per maatregel geeft of vermeldt u</w:t>
                            </w:r>
                            <w:r w:rsidR="00DE65D0">
                              <w:rPr>
                                <w:b/>
                                <w:sz w:val="18"/>
                              </w:rPr>
                              <w:t xml:space="preserve"> in deze paragraaf</w:t>
                            </w:r>
                            <w:r>
                              <w:rPr>
                                <w:b/>
                                <w:sz w:val="18"/>
                              </w:rPr>
                              <w:t>:</w:t>
                            </w:r>
                            <w:r w:rsidRPr="003D3F99">
                              <w:rPr>
                                <w:sz w:val="18"/>
                              </w:rPr>
                              <w:t xml:space="preserve"> </w:t>
                            </w:r>
                          </w:p>
                          <w:p w14:paraId="0556C8A4" w14:textId="2EAA0645" w:rsidR="00FF2FBE" w:rsidRDefault="00FF2FBE" w:rsidP="00FF2FBE">
                            <w:pPr>
                              <w:pStyle w:val="Lijstalinea"/>
                              <w:numPr>
                                <w:ilvl w:val="0"/>
                                <w:numId w:val="11"/>
                              </w:numPr>
                              <w:spacing w:line="240" w:lineRule="exact"/>
                              <w:rPr>
                                <w:sz w:val="18"/>
                                <w:szCs w:val="18"/>
                              </w:rPr>
                            </w:pPr>
                            <w:r>
                              <w:rPr>
                                <w:sz w:val="18"/>
                                <w:szCs w:val="18"/>
                              </w:rPr>
                              <w:t xml:space="preserve">om welke maatregel uit het </w:t>
                            </w:r>
                            <w:r w:rsidR="001628E6">
                              <w:rPr>
                                <w:sz w:val="18"/>
                                <w:szCs w:val="18"/>
                              </w:rPr>
                              <w:t>auditrapport</w:t>
                            </w:r>
                            <w:r w:rsidR="00CB1BED">
                              <w:rPr>
                                <w:sz w:val="18"/>
                                <w:szCs w:val="18"/>
                              </w:rPr>
                              <w:t xml:space="preserve"> </w:t>
                            </w:r>
                            <w:r>
                              <w:rPr>
                                <w:sz w:val="18"/>
                                <w:szCs w:val="18"/>
                              </w:rPr>
                              <w:t>het gaat;</w:t>
                            </w:r>
                          </w:p>
                          <w:p w14:paraId="7A4DC4FF" w14:textId="51649B22" w:rsidR="00FF2FBE" w:rsidRPr="00A36088" w:rsidRDefault="00FF2FBE" w:rsidP="00FF2FBE">
                            <w:pPr>
                              <w:pStyle w:val="Lijstalinea"/>
                              <w:numPr>
                                <w:ilvl w:val="0"/>
                                <w:numId w:val="11"/>
                              </w:numPr>
                              <w:spacing w:line="240" w:lineRule="exact"/>
                              <w:rPr>
                                <w:sz w:val="18"/>
                                <w:szCs w:val="18"/>
                              </w:rPr>
                            </w:pPr>
                            <w:r>
                              <w:rPr>
                                <w:sz w:val="18"/>
                                <w:szCs w:val="18"/>
                              </w:rPr>
                              <w:t>uitvoeringsplan</w:t>
                            </w:r>
                          </w:p>
                          <w:p w14:paraId="148B6B24" w14:textId="77777777" w:rsidR="00FF2FBE" w:rsidRDefault="00FF2FBE" w:rsidP="00FF2FBE">
                            <w:pPr>
                              <w:spacing w:line="240" w:lineRule="exact"/>
                              <w:ind w:right="281"/>
                              <w:rPr>
                                <w:sz w:val="18"/>
                                <w:szCs w:val="18"/>
                              </w:rPr>
                            </w:pPr>
                          </w:p>
                          <w:p w14:paraId="439A0B56" w14:textId="6AA89F76" w:rsidR="00FF2FBE" w:rsidRPr="00DC31BA" w:rsidRDefault="00FF2FBE" w:rsidP="00FF2FBE">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w:t>
                            </w:r>
                            <w:r>
                              <w:rPr>
                                <w:color w:val="C00000"/>
                                <w:sz w:val="18"/>
                                <w:szCs w:val="18"/>
                              </w:rPr>
                              <w:t>alle maatregelen heeft uitgevoerd</w:t>
                            </w:r>
                            <w:r w:rsidRPr="0097693D">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Pr="0097693D">
                              <w:rPr>
                                <w:color w:val="C00000"/>
                                <w:sz w:val="18"/>
                                <w:szCs w:val="18"/>
                              </w:rPr>
                              <w:t xml:space="preserve">verwijderen. </w:t>
                            </w:r>
                          </w:p>
                        </w:txbxContent>
                      </wps:txbx>
                      <wps:bodyPr rot="0" vert="horz" wrap="square" lIns="91440" tIns="45720" rIns="91440" bIns="45720" anchor="t" anchorCtr="0">
                        <a:noAutofit/>
                      </wps:bodyPr>
                    </wps:wsp>
                  </a:graphicData>
                </a:graphic>
              </wp:inline>
            </w:drawing>
          </mc:Choice>
          <mc:Fallback>
            <w:pict>
              <v:shape w14:anchorId="112BBDE5" id="Tekstvak 3" o:spid="_x0000_s1029" type="#_x0000_t202" style="width:453.5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" filled="f" strokecolor="#7f7f7f [3209]" strokeweight="1.5pt">
                <v:textbox>
                  <w:txbxContent>
                    <w:p w14:paraId="6B28D802" w14:textId="790072F9" w:rsidR="00FF2FBE" w:rsidRDefault="00FF2FBE" w:rsidP="00FF2FBE">
                      <w:pPr>
                        <w:spacing w:line="240" w:lineRule="exact"/>
                        <w:ind w:right="-29"/>
                        <w:rPr>
                          <w:sz w:val="18"/>
                        </w:rPr>
                      </w:pPr>
                      <w:r w:rsidRPr="003D3F99">
                        <w:rPr>
                          <w:b/>
                          <w:sz w:val="18"/>
                        </w:rPr>
                        <w:t>Toelichting:</w:t>
                      </w:r>
                      <w:r w:rsidRPr="003D3F99">
                        <w:rPr>
                          <w:sz w:val="18"/>
                        </w:rPr>
                        <w:t xml:space="preserve"> </w:t>
                      </w:r>
                      <w:r w:rsidRPr="003D3F99">
                        <w:rPr>
                          <w:sz w:val="18"/>
                        </w:rPr>
                        <w:br/>
                      </w:r>
                      <w:r>
                        <w:rPr>
                          <w:sz w:val="18"/>
                        </w:rPr>
                        <w:t xml:space="preserve">Deze paragraaf geldt voor de maatregelen </w:t>
                      </w:r>
                      <w:r w:rsidR="001628E6">
                        <w:rPr>
                          <w:sz w:val="18"/>
                        </w:rPr>
                        <w:t>uit het auditrapport die</w:t>
                      </w:r>
                      <w:r w:rsidR="000846EB">
                        <w:rPr>
                          <w:sz w:val="18"/>
                        </w:rPr>
                        <w:t xml:space="preserve"> tot op het moment van indienen van dit verslag </w:t>
                      </w:r>
                      <w:r>
                        <w:rPr>
                          <w:sz w:val="18"/>
                        </w:rPr>
                        <w:t xml:space="preserve">nog </w:t>
                      </w:r>
                      <w:r w:rsidR="000846EB">
                        <w:rPr>
                          <w:sz w:val="18"/>
                        </w:rPr>
                        <w:t>niet zijn</w:t>
                      </w:r>
                      <w:r>
                        <w:rPr>
                          <w:sz w:val="18"/>
                        </w:rPr>
                        <w:t xml:space="preserve"> uitgevoerd. </w:t>
                      </w:r>
                    </w:p>
                    <w:p w14:paraId="18F3B7E5" w14:textId="77777777" w:rsidR="00FF2FBE" w:rsidRDefault="00FF2FBE" w:rsidP="00FF2FBE">
                      <w:pPr>
                        <w:spacing w:line="240" w:lineRule="exact"/>
                        <w:ind w:right="281"/>
                        <w:rPr>
                          <w:sz w:val="18"/>
                          <w:szCs w:val="18"/>
                        </w:rPr>
                      </w:pPr>
                    </w:p>
                    <w:p w14:paraId="58E286B6" w14:textId="54AC5202" w:rsidR="00FF2FBE" w:rsidRDefault="00FF2FBE" w:rsidP="00FF2FBE">
                      <w:pPr>
                        <w:spacing w:line="240" w:lineRule="exact"/>
                        <w:rPr>
                          <w:sz w:val="18"/>
                          <w:szCs w:val="18"/>
                        </w:rPr>
                      </w:pPr>
                      <w:r>
                        <w:rPr>
                          <w:b/>
                          <w:sz w:val="18"/>
                        </w:rPr>
                        <w:t>Per maatregel geeft of vermeldt u</w:t>
                      </w:r>
                      <w:r w:rsidR="00DE65D0">
                        <w:rPr>
                          <w:b/>
                          <w:sz w:val="18"/>
                        </w:rPr>
                        <w:t xml:space="preserve"> in deze paragraaf</w:t>
                      </w:r>
                      <w:r>
                        <w:rPr>
                          <w:b/>
                          <w:sz w:val="18"/>
                        </w:rPr>
                        <w:t>:</w:t>
                      </w:r>
                      <w:r w:rsidRPr="003D3F99">
                        <w:rPr>
                          <w:sz w:val="18"/>
                        </w:rPr>
                        <w:t xml:space="preserve"> </w:t>
                      </w:r>
                    </w:p>
                    <w:p w14:paraId="0556C8A4" w14:textId="2EAA0645" w:rsidR="00FF2FBE" w:rsidRDefault="00FF2FBE" w:rsidP="00FF2FBE">
                      <w:pPr>
                        <w:pStyle w:val="Lijstalinea"/>
                        <w:numPr>
                          <w:ilvl w:val="0"/>
                          <w:numId w:val="11"/>
                        </w:numPr>
                        <w:spacing w:line="240" w:lineRule="exact"/>
                        <w:rPr>
                          <w:sz w:val="18"/>
                          <w:szCs w:val="18"/>
                        </w:rPr>
                      </w:pPr>
                      <w:r>
                        <w:rPr>
                          <w:sz w:val="18"/>
                          <w:szCs w:val="18"/>
                        </w:rPr>
                        <w:t xml:space="preserve">om welke maatregel uit het </w:t>
                      </w:r>
                      <w:r w:rsidR="001628E6">
                        <w:rPr>
                          <w:sz w:val="18"/>
                          <w:szCs w:val="18"/>
                        </w:rPr>
                        <w:t>auditrapport</w:t>
                      </w:r>
                      <w:r w:rsidR="00CB1BED">
                        <w:rPr>
                          <w:sz w:val="18"/>
                          <w:szCs w:val="18"/>
                        </w:rPr>
                        <w:t xml:space="preserve"> </w:t>
                      </w:r>
                      <w:r>
                        <w:rPr>
                          <w:sz w:val="18"/>
                          <w:szCs w:val="18"/>
                        </w:rPr>
                        <w:t>het gaat;</w:t>
                      </w:r>
                    </w:p>
                    <w:p w14:paraId="7A4DC4FF" w14:textId="51649B22" w:rsidR="00FF2FBE" w:rsidRPr="00A36088" w:rsidRDefault="00FF2FBE" w:rsidP="00FF2FBE">
                      <w:pPr>
                        <w:pStyle w:val="Lijstalinea"/>
                        <w:numPr>
                          <w:ilvl w:val="0"/>
                          <w:numId w:val="11"/>
                        </w:numPr>
                        <w:spacing w:line="240" w:lineRule="exact"/>
                        <w:rPr>
                          <w:sz w:val="18"/>
                          <w:szCs w:val="18"/>
                        </w:rPr>
                      </w:pPr>
                      <w:r>
                        <w:rPr>
                          <w:sz w:val="18"/>
                          <w:szCs w:val="18"/>
                        </w:rPr>
                        <w:t>uitvoeringsplan</w:t>
                      </w:r>
                    </w:p>
                    <w:p w14:paraId="148B6B24" w14:textId="77777777" w:rsidR="00FF2FBE" w:rsidRDefault="00FF2FBE" w:rsidP="00FF2FBE">
                      <w:pPr>
                        <w:spacing w:line="240" w:lineRule="exact"/>
                        <w:ind w:right="281"/>
                        <w:rPr>
                          <w:sz w:val="18"/>
                          <w:szCs w:val="18"/>
                        </w:rPr>
                      </w:pPr>
                    </w:p>
                    <w:p w14:paraId="439A0B56" w14:textId="6AA89F76" w:rsidR="00FF2FBE" w:rsidRPr="00DC31BA" w:rsidRDefault="00FF2FBE" w:rsidP="00FF2FBE">
                      <w:pPr>
                        <w:spacing w:line="240" w:lineRule="exact"/>
                        <w:ind w:right="281"/>
                        <w:rPr>
                          <w:color w:val="C00000"/>
                          <w:sz w:val="18"/>
                          <w:szCs w:val="18"/>
                        </w:rPr>
                      </w:pPr>
                      <w:r>
                        <w:rPr>
                          <w:color w:val="C00000"/>
                          <w:sz w:val="18"/>
                          <w:szCs w:val="18"/>
                        </w:rPr>
                        <w:t xml:space="preserve">* </w:t>
                      </w:r>
                      <w:r w:rsidRPr="0097693D">
                        <w:rPr>
                          <w:color w:val="C00000"/>
                          <w:sz w:val="18"/>
                          <w:szCs w:val="18"/>
                        </w:rPr>
                        <w:t xml:space="preserve">Indien u </w:t>
                      </w:r>
                      <w:r>
                        <w:rPr>
                          <w:color w:val="C00000"/>
                          <w:sz w:val="18"/>
                          <w:szCs w:val="18"/>
                        </w:rPr>
                        <w:t>alle maatregelen heeft uitgevoerd</w:t>
                      </w:r>
                      <w:r w:rsidRPr="0097693D">
                        <w:rPr>
                          <w:color w:val="C00000"/>
                          <w:sz w:val="18"/>
                          <w:szCs w:val="18"/>
                        </w:rPr>
                        <w:t xml:space="preserve"> kunt u </w:t>
                      </w:r>
                      <w:r w:rsidR="003B3EAA" w:rsidRPr="0097693D">
                        <w:rPr>
                          <w:color w:val="C00000"/>
                          <w:sz w:val="18"/>
                          <w:szCs w:val="18"/>
                        </w:rPr>
                        <w:t>d</w:t>
                      </w:r>
                      <w:r w:rsidR="003B3EAA">
                        <w:rPr>
                          <w:color w:val="C00000"/>
                          <w:sz w:val="18"/>
                          <w:szCs w:val="18"/>
                        </w:rPr>
                        <w:t>eze</w:t>
                      </w:r>
                      <w:r w:rsidR="003B3EAA" w:rsidRPr="0097693D">
                        <w:rPr>
                          <w:color w:val="C00000"/>
                          <w:sz w:val="18"/>
                          <w:szCs w:val="18"/>
                        </w:rPr>
                        <w:t xml:space="preserve"> </w:t>
                      </w:r>
                      <w:r w:rsidR="003B3EAA">
                        <w:rPr>
                          <w:color w:val="C00000"/>
                          <w:sz w:val="18"/>
                          <w:szCs w:val="18"/>
                        </w:rPr>
                        <w:t>paragraaf</w:t>
                      </w:r>
                      <w:r w:rsidR="003B3EAA" w:rsidRPr="0097693D">
                        <w:rPr>
                          <w:color w:val="C00000"/>
                          <w:sz w:val="18"/>
                          <w:szCs w:val="18"/>
                        </w:rPr>
                        <w:t xml:space="preserve"> </w:t>
                      </w:r>
                      <w:r w:rsidRPr="0097693D">
                        <w:rPr>
                          <w:color w:val="C00000"/>
                          <w:sz w:val="18"/>
                          <w:szCs w:val="18"/>
                        </w:rPr>
                        <w:t xml:space="preserve">verwijderen. </w:t>
                      </w:r>
                    </w:p>
                  </w:txbxContent>
                </v:textbox>
                <w10:anchorlock/>
              </v:shape>
            </w:pict>
          </mc:Fallback>
        </mc:AlternateContent>
      </w:r>
    </w:p>
    <w:p w14:paraId="7EAB6AC3" w14:textId="77777777" w:rsidR="00FF2FBE" w:rsidRDefault="00FF2FBE" w:rsidP="00FF2FBE"/>
    <w:p w14:paraId="55C1452B" w14:textId="206D04D1" w:rsidR="006E2F6B" w:rsidRDefault="006E2F6B">
      <w:r>
        <w:br w:type="page"/>
      </w:r>
    </w:p>
    <w:p w14:paraId="115E92CE" w14:textId="6BC6FF3E" w:rsidR="004C17B6" w:rsidRDefault="006E2F6B" w:rsidP="006E2F6B">
      <w:pPr>
        <w:pStyle w:val="Kop1"/>
      </w:pPr>
      <w:bookmarkStart w:id="16" w:name="_Toc155100730"/>
      <w:r>
        <w:lastRenderedPageBreak/>
        <w:t>Bijlagen</w:t>
      </w:r>
      <w:bookmarkEnd w:id="16"/>
    </w:p>
    <w:p w14:paraId="4C3ADEE4" w14:textId="0985A3ED" w:rsidR="00700C3C" w:rsidRDefault="00700C3C" w:rsidP="00700C3C"/>
    <w:p w14:paraId="66EE7F6E" w14:textId="212AEBA2" w:rsidR="00700C3C" w:rsidRDefault="00700C3C" w:rsidP="00700C3C">
      <w:r>
        <w:t xml:space="preserve">Voeg in dit hoofdstuk indien relevant per paragraaf de bijlagen toe per maatregel. </w:t>
      </w:r>
    </w:p>
    <w:p w14:paraId="43C3D0D7" w14:textId="4A2F986E" w:rsidR="00700C3C" w:rsidRDefault="00700C3C" w:rsidP="00700C3C"/>
    <w:p w14:paraId="1EF78303" w14:textId="46188BB5" w:rsidR="00700C3C" w:rsidRDefault="00700C3C" w:rsidP="00700C3C">
      <w:pPr>
        <w:pStyle w:val="Kop2"/>
      </w:pPr>
      <w:bookmarkStart w:id="17" w:name="_Toc155100731"/>
      <w:r>
        <w:t>Bijlagen uitgevoerde maatregelen</w:t>
      </w:r>
      <w:bookmarkEnd w:id="17"/>
    </w:p>
    <w:p w14:paraId="36B465F0" w14:textId="2874ADD2" w:rsidR="00700C3C" w:rsidRDefault="00700C3C" w:rsidP="00700C3C">
      <w:r w:rsidRPr="00865519">
        <w:rPr>
          <w:noProof/>
        </w:rPr>
        <mc:AlternateContent>
          <mc:Choice Requires="wps">
            <w:drawing>
              <wp:inline distT="0" distB="0" distL="0" distR="0" wp14:anchorId="44E945A2" wp14:editId="2D219E9A">
                <wp:extent cx="5759450" cy="1409700"/>
                <wp:effectExtent l="0" t="0" r="12700" b="19050"/>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970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2FF8F0DC" w14:textId="6A1CA432" w:rsidR="007A107E" w:rsidRDefault="00700C3C" w:rsidP="00700C3C">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relevante stukken toe waarmee u aannemelijk maakt dat de maatregelen met een terugverdientijd van 3 jaar of minder zijn uitgevoerd. Doe dit voor de uitgevoerde maatregelen zoals beschreven in </w:t>
                            </w:r>
                            <w:r w:rsidR="001628E6">
                              <w:rPr>
                                <w:sz w:val="18"/>
                                <w:szCs w:val="18"/>
                              </w:rPr>
                              <w:t>het auditrapport</w:t>
                            </w:r>
                            <w:r>
                              <w:rPr>
                                <w:sz w:val="18"/>
                                <w:szCs w:val="18"/>
                              </w:rPr>
                              <w:t xml:space="preserve">. Dit kan met bijvoorbeeld foto’s, facturen, een investeringsopdracht etc. </w:t>
                            </w:r>
                          </w:p>
                          <w:p w14:paraId="68F69935" w14:textId="67D3F3B8" w:rsidR="00700C3C" w:rsidRDefault="007A107E" w:rsidP="00700C3C">
                            <w:pPr>
                              <w:spacing w:line="240" w:lineRule="exact"/>
                              <w:rPr>
                                <w:sz w:val="18"/>
                                <w:szCs w:val="18"/>
                              </w:rPr>
                            </w:pPr>
                            <w:r>
                              <w:rPr>
                                <w:sz w:val="18"/>
                                <w:szCs w:val="18"/>
                              </w:rPr>
                              <w:t xml:space="preserve">Voeg de </w:t>
                            </w:r>
                            <w:r w:rsidR="00DE65D0">
                              <w:rPr>
                                <w:sz w:val="18"/>
                                <w:szCs w:val="18"/>
                              </w:rPr>
                              <w:t>relevante stukken</w:t>
                            </w:r>
                            <w:r>
                              <w:rPr>
                                <w:sz w:val="18"/>
                                <w:szCs w:val="18"/>
                              </w:rPr>
                              <w:t xml:space="preserve"> zoveel mogelijk als afbeelding </w:t>
                            </w:r>
                            <w:r w:rsidR="00DE65D0">
                              <w:rPr>
                                <w:sz w:val="18"/>
                                <w:szCs w:val="18"/>
                              </w:rPr>
                              <w:t xml:space="preserve">toe </w:t>
                            </w:r>
                            <w:r>
                              <w:rPr>
                                <w:sz w:val="18"/>
                                <w:szCs w:val="18"/>
                              </w:rPr>
                              <w:t xml:space="preserve">in </w:t>
                            </w:r>
                            <w:r w:rsidR="00DE65D0">
                              <w:rPr>
                                <w:sz w:val="18"/>
                                <w:szCs w:val="18"/>
                              </w:rPr>
                              <w:t>deze paragraaf.</w:t>
                            </w:r>
                            <w:r>
                              <w:rPr>
                                <w:sz w:val="18"/>
                                <w:szCs w:val="18"/>
                              </w:rPr>
                              <w:t xml:space="preserve"> </w:t>
                            </w:r>
                            <w:r w:rsidR="00700C3C">
                              <w:rPr>
                                <w:sz w:val="18"/>
                                <w:szCs w:val="18"/>
                              </w:rPr>
                              <w:t xml:space="preserve"> </w:t>
                            </w:r>
                          </w:p>
                          <w:p w14:paraId="4939C6B7" w14:textId="77777777" w:rsidR="001628E6" w:rsidRPr="00DA5E67" w:rsidRDefault="001628E6" w:rsidP="00700C3C">
                            <w:pPr>
                              <w:spacing w:line="240" w:lineRule="exact"/>
                              <w:rPr>
                                <w:rStyle w:val="Nadruk"/>
                                <w:i w:val="0"/>
                                <w:iCs w:val="0"/>
                                <w:sz w:val="18"/>
                                <w:szCs w:val="18"/>
                              </w:rPr>
                            </w:pPr>
                          </w:p>
                          <w:p w14:paraId="57606F3A" w14:textId="64CD0639" w:rsidR="00700C3C" w:rsidRDefault="00A22DFB" w:rsidP="00700C3C">
                            <w:pPr>
                              <w:spacing w:line="240" w:lineRule="exact"/>
                              <w:ind w:right="281"/>
                              <w:rPr>
                                <w:sz w:val="18"/>
                                <w:szCs w:val="18"/>
                              </w:rPr>
                            </w:pPr>
                            <w:r>
                              <w:rPr>
                                <w:color w:val="C00000"/>
                                <w:sz w:val="18"/>
                                <w:szCs w:val="18"/>
                              </w:rPr>
                              <w:t xml:space="preserve">* </w:t>
                            </w:r>
                            <w:r w:rsidRPr="00AE2498">
                              <w:rPr>
                                <w:color w:val="C00000"/>
                                <w:sz w:val="18"/>
                                <w:szCs w:val="18"/>
                              </w:rPr>
                              <w:t xml:space="preserve">Indien u geen </w:t>
                            </w:r>
                            <w:r>
                              <w:rPr>
                                <w:color w:val="C00000"/>
                                <w:sz w:val="18"/>
                                <w:szCs w:val="18"/>
                              </w:rPr>
                              <w:t>uitgevoerde</w:t>
                            </w:r>
                            <w:r w:rsidRPr="00AE2498">
                              <w:rPr>
                                <w:color w:val="C00000"/>
                                <w:sz w:val="18"/>
                                <w:szCs w:val="18"/>
                              </w:rPr>
                              <w:t xml:space="preserve"> maatregelen heeft </w:t>
                            </w:r>
                            <w:r w:rsidR="001628E6">
                              <w:rPr>
                                <w:color w:val="C00000"/>
                                <w:sz w:val="18"/>
                                <w:szCs w:val="18"/>
                              </w:rPr>
                              <w:t>uitgevoerd</w:t>
                            </w:r>
                            <w:r w:rsidRPr="00AE2498">
                              <w:rPr>
                                <w:color w:val="C00000"/>
                                <w:sz w:val="18"/>
                                <w:szCs w:val="18"/>
                              </w:rPr>
                              <w:t xml:space="preserve"> 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txbxContent>
                      </wps:txbx>
                      <wps:bodyPr rot="0" vert="horz" wrap="square" lIns="91440" tIns="45720" rIns="91440" bIns="45720" anchor="t" anchorCtr="0">
                        <a:noAutofit/>
                      </wps:bodyPr>
                    </wps:wsp>
                  </a:graphicData>
                </a:graphic>
              </wp:inline>
            </w:drawing>
          </mc:Choice>
          <mc:Fallback>
            <w:pict>
              <v:shape w14:anchorId="44E945A2" id="Tekstvak 4" o:spid="_x0000_s1030" type="#_x0000_t202" style="width:45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" filled="f" strokecolor="#7f7f7f [3209]" strokeweight="1.5pt">
                <v:textbox>
                  <w:txbxContent>
                    <w:p w14:paraId="2FF8F0DC" w14:textId="6A1CA432" w:rsidR="007A107E" w:rsidRDefault="00700C3C" w:rsidP="00700C3C">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relevante stukken toe waarmee u aannemelijk maakt dat de maatregelen met een terugverdientijd van 3 jaar of minder zijn uitgevoerd. Doe dit voor de uitgevoerde maatregelen zoals beschreven in </w:t>
                      </w:r>
                      <w:r w:rsidR="001628E6">
                        <w:rPr>
                          <w:sz w:val="18"/>
                          <w:szCs w:val="18"/>
                        </w:rPr>
                        <w:t>het auditrapport</w:t>
                      </w:r>
                      <w:r>
                        <w:rPr>
                          <w:sz w:val="18"/>
                          <w:szCs w:val="18"/>
                        </w:rPr>
                        <w:t xml:space="preserve">. Dit kan met bijvoorbeeld foto’s, facturen, een investeringsopdracht etc. </w:t>
                      </w:r>
                    </w:p>
                    <w:p w14:paraId="68F69935" w14:textId="67D3F3B8" w:rsidR="00700C3C" w:rsidRDefault="007A107E" w:rsidP="00700C3C">
                      <w:pPr>
                        <w:spacing w:line="240" w:lineRule="exact"/>
                        <w:rPr>
                          <w:sz w:val="18"/>
                          <w:szCs w:val="18"/>
                        </w:rPr>
                      </w:pPr>
                      <w:r>
                        <w:rPr>
                          <w:sz w:val="18"/>
                          <w:szCs w:val="18"/>
                        </w:rPr>
                        <w:t xml:space="preserve">Voeg de </w:t>
                      </w:r>
                      <w:r w:rsidR="00DE65D0">
                        <w:rPr>
                          <w:sz w:val="18"/>
                          <w:szCs w:val="18"/>
                        </w:rPr>
                        <w:t>relevante stukken</w:t>
                      </w:r>
                      <w:r>
                        <w:rPr>
                          <w:sz w:val="18"/>
                          <w:szCs w:val="18"/>
                        </w:rPr>
                        <w:t xml:space="preserve"> zoveel mogelijk als afbeelding </w:t>
                      </w:r>
                      <w:r w:rsidR="00DE65D0">
                        <w:rPr>
                          <w:sz w:val="18"/>
                          <w:szCs w:val="18"/>
                        </w:rPr>
                        <w:t xml:space="preserve">toe </w:t>
                      </w:r>
                      <w:r>
                        <w:rPr>
                          <w:sz w:val="18"/>
                          <w:szCs w:val="18"/>
                        </w:rPr>
                        <w:t xml:space="preserve">in </w:t>
                      </w:r>
                      <w:r w:rsidR="00DE65D0">
                        <w:rPr>
                          <w:sz w:val="18"/>
                          <w:szCs w:val="18"/>
                        </w:rPr>
                        <w:t>deze paragraaf.</w:t>
                      </w:r>
                      <w:r>
                        <w:rPr>
                          <w:sz w:val="18"/>
                          <w:szCs w:val="18"/>
                        </w:rPr>
                        <w:t xml:space="preserve"> </w:t>
                      </w:r>
                      <w:r w:rsidR="00700C3C">
                        <w:rPr>
                          <w:sz w:val="18"/>
                          <w:szCs w:val="18"/>
                        </w:rPr>
                        <w:t xml:space="preserve"> </w:t>
                      </w:r>
                    </w:p>
                    <w:p w14:paraId="4939C6B7" w14:textId="77777777" w:rsidR="001628E6" w:rsidRPr="00DA5E67" w:rsidRDefault="001628E6" w:rsidP="00700C3C">
                      <w:pPr>
                        <w:spacing w:line="240" w:lineRule="exact"/>
                        <w:rPr>
                          <w:rStyle w:val="Nadruk"/>
                          <w:i w:val="0"/>
                          <w:iCs w:val="0"/>
                          <w:sz w:val="18"/>
                          <w:szCs w:val="18"/>
                        </w:rPr>
                      </w:pPr>
                    </w:p>
                    <w:p w14:paraId="57606F3A" w14:textId="64CD0639" w:rsidR="00700C3C" w:rsidRDefault="00A22DFB" w:rsidP="00700C3C">
                      <w:pPr>
                        <w:spacing w:line="240" w:lineRule="exact"/>
                        <w:ind w:right="281"/>
                        <w:rPr>
                          <w:sz w:val="18"/>
                          <w:szCs w:val="18"/>
                        </w:rPr>
                      </w:pPr>
                      <w:r>
                        <w:rPr>
                          <w:color w:val="C00000"/>
                          <w:sz w:val="18"/>
                          <w:szCs w:val="18"/>
                        </w:rPr>
                        <w:t xml:space="preserve">* </w:t>
                      </w:r>
                      <w:r w:rsidRPr="00AE2498">
                        <w:rPr>
                          <w:color w:val="C00000"/>
                          <w:sz w:val="18"/>
                          <w:szCs w:val="18"/>
                        </w:rPr>
                        <w:t xml:space="preserve">Indien u geen </w:t>
                      </w:r>
                      <w:r>
                        <w:rPr>
                          <w:color w:val="C00000"/>
                          <w:sz w:val="18"/>
                          <w:szCs w:val="18"/>
                        </w:rPr>
                        <w:t>uitgevoerde</w:t>
                      </w:r>
                      <w:r w:rsidRPr="00AE2498">
                        <w:rPr>
                          <w:color w:val="C00000"/>
                          <w:sz w:val="18"/>
                          <w:szCs w:val="18"/>
                        </w:rPr>
                        <w:t xml:space="preserve"> maatregelen heeft </w:t>
                      </w:r>
                      <w:r w:rsidR="001628E6">
                        <w:rPr>
                          <w:color w:val="C00000"/>
                          <w:sz w:val="18"/>
                          <w:szCs w:val="18"/>
                        </w:rPr>
                        <w:t>uitgevoerd</w:t>
                      </w:r>
                      <w:r w:rsidRPr="00AE2498">
                        <w:rPr>
                          <w:color w:val="C00000"/>
                          <w:sz w:val="18"/>
                          <w:szCs w:val="18"/>
                        </w:rPr>
                        <w:t xml:space="preserve"> 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txbxContent>
                </v:textbox>
                <w10:anchorlock/>
              </v:shape>
            </w:pict>
          </mc:Fallback>
        </mc:AlternateContent>
      </w:r>
    </w:p>
    <w:p w14:paraId="1F3D2775" w14:textId="77777777" w:rsidR="001628E6" w:rsidRPr="00700C3C" w:rsidRDefault="001628E6" w:rsidP="00700C3C"/>
    <w:p w14:paraId="2CCC4A61" w14:textId="2EC3259B" w:rsidR="00700C3C" w:rsidRDefault="00700C3C" w:rsidP="00700C3C">
      <w:pPr>
        <w:pStyle w:val="Kop2"/>
      </w:pPr>
      <w:bookmarkStart w:id="18" w:name="_Toc155100732"/>
      <w:r>
        <w:t>Bijlagen alternatief uitgevoerde maatregelen</w:t>
      </w:r>
      <w:bookmarkEnd w:id="18"/>
    </w:p>
    <w:p w14:paraId="0F86866D" w14:textId="081F8900" w:rsidR="00700C3C" w:rsidRDefault="00700C3C" w:rsidP="00700C3C">
      <w:r w:rsidRPr="00865519">
        <w:rPr>
          <w:noProof/>
        </w:rPr>
        <mc:AlternateContent>
          <mc:Choice Requires="wps">
            <w:drawing>
              <wp:inline distT="0" distB="0" distL="0" distR="0" wp14:anchorId="7B4B9297" wp14:editId="5093C845">
                <wp:extent cx="5759450" cy="1066800"/>
                <wp:effectExtent l="0" t="0" r="12700" b="19050"/>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6680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7827BB4A" w14:textId="7DCE41A6" w:rsidR="00DE65D0" w:rsidRDefault="00700C3C" w:rsidP="00DE65D0">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relevante stukken toe waarmee u aannemelijk maakt dat de alternatieve maatregelen zijn uitgevoerd. Dit kan met bijvoorbeeld foto’s, facturen, een investeringsopdracht etc. </w:t>
                            </w:r>
                            <w:r w:rsidR="00DE65D0">
                              <w:rPr>
                                <w:sz w:val="18"/>
                                <w:szCs w:val="18"/>
                              </w:rPr>
                              <w:t xml:space="preserve">Voeg de relevante stukken zoveel mogelijk als afbeelding toe in deze paragraaf.  </w:t>
                            </w:r>
                          </w:p>
                          <w:p w14:paraId="6CB976FC" w14:textId="77777777" w:rsidR="001628E6" w:rsidRPr="00DA5E67" w:rsidRDefault="001628E6" w:rsidP="00DE65D0">
                            <w:pPr>
                              <w:spacing w:line="240" w:lineRule="exact"/>
                              <w:rPr>
                                <w:rStyle w:val="Nadruk"/>
                                <w:i w:val="0"/>
                                <w:iCs w:val="0"/>
                                <w:sz w:val="18"/>
                                <w:szCs w:val="18"/>
                              </w:rPr>
                            </w:pPr>
                          </w:p>
                          <w:p w14:paraId="7969AE58" w14:textId="6AB77B54" w:rsidR="004E0103" w:rsidRPr="00DA5E67" w:rsidRDefault="004E0103" w:rsidP="00700C3C">
                            <w:pPr>
                              <w:spacing w:line="240" w:lineRule="exact"/>
                              <w:rPr>
                                <w:rStyle w:val="Nadruk"/>
                                <w:i w:val="0"/>
                                <w:iCs w:val="0"/>
                                <w:sz w:val="18"/>
                                <w:szCs w:val="18"/>
                              </w:rPr>
                            </w:pPr>
                            <w:r>
                              <w:rPr>
                                <w:color w:val="C00000"/>
                                <w:sz w:val="18"/>
                                <w:szCs w:val="18"/>
                              </w:rPr>
                              <w:t xml:space="preserve">* </w:t>
                            </w:r>
                            <w:r w:rsidRPr="00AE2498">
                              <w:rPr>
                                <w:color w:val="C00000"/>
                                <w:sz w:val="18"/>
                                <w:szCs w:val="18"/>
                              </w:rPr>
                              <w:t xml:space="preserve">Indien u geen alternatieve maatregelen heeft </w:t>
                            </w:r>
                            <w:r w:rsidR="001628E6">
                              <w:rPr>
                                <w:color w:val="C00000"/>
                                <w:sz w:val="18"/>
                                <w:szCs w:val="18"/>
                              </w:rPr>
                              <w:t>uitgevoerd</w:t>
                            </w:r>
                            <w:r w:rsidRPr="00AE2498">
                              <w:rPr>
                                <w:color w:val="C00000"/>
                                <w:sz w:val="18"/>
                                <w:szCs w:val="18"/>
                              </w:rPr>
                              <w:t xml:space="preserve"> 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p w14:paraId="3EC72DDA" w14:textId="77777777" w:rsidR="00700C3C" w:rsidRDefault="00700C3C" w:rsidP="00700C3C">
                            <w:pPr>
                              <w:spacing w:line="240" w:lineRule="exact"/>
                              <w:ind w:right="281"/>
                              <w:rPr>
                                <w:sz w:val="18"/>
                                <w:szCs w:val="18"/>
                              </w:rPr>
                            </w:pPr>
                          </w:p>
                        </w:txbxContent>
                      </wps:txbx>
                      <wps:bodyPr rot="0" vert="horz" wrap="square" lIns="91440" tIns="45720" rIns="91440" bIns="45720" anchor="t" anchorCtr="0">
                        <a:noAutofit/>
                      </wps:bodyPr>
                    </wps:wsp>
                  </a:graphicData>
                </a:graphic>
              </wp:inline>
            </w:drawing>
          </mc:Choice>
          <mc:Fallback>
            <w:pict>
              <v:shape w14:anchorId="7B4B9297" id="Tekstvak 5" o:spid="_x0000_s1031" type="#_x0000_t202" style="width:453.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" filled="f" strokecolor="#7f7f7f [3209]" strokeweight="1.5pt">
                <v:textbox>
                  <w:txbxContent>
                    <w:p w14:paraId="7827BB4A" w14:textId="7DCE41A6" w:rsidR="00DE65D0" w:rsidRDefault="00700C3C" w:rsidP="00DE65D0">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relevante stukken toe waarmee u aannemelijk maakt dat de alternatieve maatregelen zijn uitgevoerd. Dit kan met bijvoorbeeld foto’s, facturen, een investeringsopdracht etc. </w:t>
                      </w:r>
                      <w:r w:rsidR="00DE65D0">
                        <w:rPr>
                          <w:sz w:val="18"/>
                          <w:szCs w:val="18"/>
                        </w:rPr>
                        <w:t xml:space="preserve">Voeg de relevante stukken zoveel mogelijk als afbeelding toe in deze paragraaf.  </w:t>
                      </w:r>
                    </w:p>
                    <w:p w14:paraId="6CB976FC" w14:textId="77777777" w:rsidR="001628E6" w:rsidRPr="00DA5E67" w:rsidRDefault="001628E6" w:rsidP="00DE65D0">
                      <w:pPr>
                        <w:spacing w:line="240" w:lineRule="exact"/>
                        <w:rPr>
                          <w:rStyle w:val="Nadruk"/>
                          <w:i w:val="0"/>
                          <w:iCs w:val="0"/>
                          <w:sz w:val="18"/>
                          <w:szCs w:val="18"/>
                        </w:rPr>
                      </w:pPr>
                    </w:p>
                    <w:p w14:paraId="7969AE58" w14:textId="6AB77B54" w:rsidR="004E0103" w:rsidRPr="00DA5E67" w:rsidRDefault="004E0103" w:rsidP="00700C3C">
                      <w:pPr>
                        <w:spacing w:line="240" w:lineRule="exact"/>
                        <w:rPr>
                          <w:rStyle w:val="Nadruk"/>
                          <w:i w:val="0"/>
                          <w:iCs w:val="0"/>
                          <w:sz w:val="18"/>
                          <w:szCs w:val="18"/>
                        </w:rPr>
                      </w:pPr>
                      <w:r>
                        <w:rPr>
                          <w:color w:val="C00000"/>
                          <w:sz w:val="18"/>
                          <w:szCs w:val="18"/>
                        </w:rPr>
                        <w:t xml:space="preserve">* </w:t>
                      </w:r>
                      <w:r w:rsidRPr="00AE2498">
                        <w:rPr>
                          <w:color w:val="C00000"/>
                          <w:sz w:val="18"/>
                          <w:szCs w:val="18"/>
                        </w:rPr>
                        <w:t xml:space="preserve">Indien u geen alternatieve maatregelen heeft </w:t>
                      </w:r>
                      <w:r w:rsidR="001628E6">
                        <w:rPr>
                          <w:color w:val="C00000"/>
                          <w:sz w:val="18"/>
                          <w:szCs w:val="18"/>
                        </w:rPr>
                        <w:t>uitgevoerd</w:t>
                      </w:r>
                      <w:r w:rsidRPr="00AE2498">
                        <w:rPr>
                          <w:color w:val="C00000"/>
                          <w:sz w:val="18"/>
                          <w:szCs w:val="18"/>
                        </w:rPr>
                        <w:t xml:space="preserve"> 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p w14:paraId="3EC72DDA" w14:textId="77777777" w:rsidR="00700C3C" w:rsidRDefault="00700C3C" w:rsidP="00700C3C">
                      <w:pPr>
                        <w:spacing w:line="240" w:lineRule="exact"/>
                        <w:ind w:right="281"/>
                        <w:rPr>
                          <w:sz w:val="18"/>
                          <w:szCs w:val="18"/>
                        </w:rPr>
                      </w:pPr>
                    </w:p>
                  </w:txbxContent>
                </v:textbox>
                <w10:anchorlock/>
              </v:shape>
            </w:pict>
          </mc:Fallback>
        </mc:AlternateContent>
      </w:r>
    </w:p>
    <w:p w14:paraId="3CD78224" w14:textId="77777777" w:rsidR="001628E6" w:rsidRPr="00700C3C" w:rsidRDefault="001628E6" w:rsidP="00700C3C"/>
    <w:p w14:paraId="3C2A9283" w14:textId="5076F29B" w:rsidR="00700C3C" w:rsidRDefault="00700C3C" w:rsidP="00700C3C">
      <w:pPr>
        <w:pStyle w:val="Kop2"/>
      </w:pPr>
      <w:bookmarkStart w:id="19" w:name="_Toc155100733"/>
      <w:r>
        <w:t>Bijlagen maatregelen die onder de uitzonderings</w:t>
      </w:r>
      <w:r w:rsidR="000846EB">
        <w:t>gronden</w:t>
      </w:r>
      <w:r>
        <w:t xml:space="preserve"> vallen</w:t>
      </w:r>
      <w:bookmarkEnd w:id="19"/>
    </w:p>
    <w:p w14:paraId="23BDF22F" w14:textId="1AD69C29" w:rsidR="00700C3C" w:rsidRPr="00700C3C" w:rsidRDefault="00700C3C" w:rsidP="00700C3C">
      <w:r w:rsidRPr="00865519">
        <w:rPr>
          <w:noProof/>
        </w:rPr>
        <mc:AlternateContent>
          <mc:Choice Requires="wps">
            <w:drawing>
              <wp:inline distT="0" distB="0" distL="0" distR="0" wp14:anchorId="363183B2" wp14:editId="1938A4FD">
                <wp:extent cx="5759450" cy="1504950"/>
                <wp:effectExtent l="0" t="0" r="12700" b="1905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049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431E0803" w14:textId="110346E7" w:rsidR="00700C3C" w:rsidRDefault="00700C3C" w:rsidP="00700C3C">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stukken toe waarmee u </w:t>
                            </w:r>
                            <w:r w:rsidR="004E0103">
                              <w:rPr>
                                <w:sz w:val="18"/>
                                <w:szCs w:val="18"/>
                              </w:rPr>
                              <w:t>toelicht</w:t>
                            </w:r>
                            <w:r>
                              <w:rPr>
                                <w:sz w:val="18"/>
                                <w:szCs w:val="18"/>
                              </w:rPr>
                              <w:t xml:space="preserve"> </w:t>
                            </w:r>
                            <w:r w:rsidR="004E0103">
                              <w:rPr>
                                <w:sz w:val="18"/>
                                <w:szCs w:val="18"/>
                              </w:rPr>
                              <w:t xml:space="preserve">welke </w:t>
                            </w:r>
                            <w:r>
                              <w:rPr>
                                <w:sz w:val="18"/>
                                <w:szCs w:val="18"/>
                              </w:rPr>
                              <w:t>maatregelen onder de uitzonderings</w:t>
                            </w:r>
                            <w:r w:rsidR="000846EB">
                              <w:rPr>
                                <w:sz w:val="18"/>
                                <w:szCs w:val="18"/>
                              </w:rPr>
                              <w:t>gronden</w:t>
                            </w:r>
                            <w:r>
                              <w:rPr>
                                <w:sz w:val="18"/>
                                <w:szCs w:val="18"/>
                              </w:rPr>
                              <w:t xml:space="preserve"> vallen</w:t>
                            </w:r>
                            <w:r w:rsidR="004E0103">
                              <w:rPr>
                                <w:sz w:val="18"/>
                                <w:szCs w:val="18"/>
                              </w:rPr>
                              <w:t xml:space="preserve"> en waarom</w:t>
                            </w:r>
                            <w:r>
                              <w:rPr>
                                <w:sz w:val="18"/>
                                <w:szCs w:val="18"/>
                              </w:rPr>
                              <w:t xml:space="preserve">. </w:t>
                            </w:r>
                            <w:r w:rsidR="004E0103">
                              <w:rPr>
                                <w:sz w:val="18"/>
                                <w:szCs w:val="18"/>
                              </w:rPr>
                              <w:t xml:space="preserve">Dit </w:t>
                            </w:r>
                            <w:r w:rsidR="000846EB">
                              <w:rPr>
                                <w:sz w:val="18"/>
                                <w:szCs w:val="18"/>
                              </w:rPr>
                              <w:t xml:space="preserve">kunnen </w:t>
                            </w:r>
                            <w:r w:rsidR="004E0103">
                              <w:rPr>
                                <w:sz w:val="18"/>
                                <w:szCs w:val="18"/>
                              </w:rPr>
                              <w:t>bijvoorbeeld</w:t>
                            </w:r>
                            <w:r w:rsidR="00433557">
                              <w:rPr>
                                <w:sz w:val="18"/>
                                <w:szCs w:val="18"/>
                              </w:rPr>
                              <w:t xml:space="preserve"> </w:t>
                            </w:r>
                            <w:r w:rsidR="004E0103">
                              <w:rPr>
                                <w:sz w:val="18"/>
                                <w:szCs w:val="18"/>
                              </w:rPr>
                              <w:t>uw jaarverslag</w:t>
                            </w:r>
                            <w:r w:rsidR="00433557">
                              <w:rPr>
                                <w:sz w:val="18"/>
                                <w:szCs w:val="18"/>
                              </w:rPr>
                              <w:t>en</w:t>
                            </w:r>
                            <w:r w:rsidR="004E0103">
                              <w:rPr>
                                <w:sz w:val="18"/>
                                <w:szCs w:val="18"/>
                              </w:rPr>
                              <w:t>, aantal rechten, installatiegrenzen</w:t>
                            </w:r>
                            <w:r w:rsidR="00433557">
                              <w:rPr>
                                <w:sz w:val="18"/>
                                <w:szCs w:val="18"/>
                              </w:rPr>
                              <w:t>,</w:t>
                            </w:r>
                            <w:r w:rsidR="004E0103">
                              <w:rPr>
                                <w:sz w:val="18"/>
                                <w:szCs w:val="18"/>
                              </w:rPr>
                              <w:t xml:space="preserve"> lange termijn onderhoudsplanning </w:t>
                            </w:r>
                            <w:r w:rsidR="00433557">
                              <w:rPr>
                                <w:sz w:val="18"/>
                                <w:szCs w:val="18"/>
                              </w:rPr>
                              <w:t xml:space="preserve">of andere installatie-specifieke omstandigheden </w:t>
                            </w:r>
                            <w:r w:rsidR="004E0103">
                              <w:rPr>
                                <w:sz w:val="18"/>
                                <w:szCs w:val="18"/>
                              </w:rPr>
                              <w:t xml:space="preserve">zijn. </w:t>
                            </w:r>
                            <w:r>
                              <w:rPr>
                                <w:sz w:val="18"/>
                                <w:szCs w:val="18"/>
                              </w:rPr>
                              <w:t xml:space="preserve">  </w:t>
                            </w:r>
                          </w:p>
                          <w:p w14:paraId="3841A2BE" w14:textId="7960C8B1" w:rsidR="00DE65D0" w:rsidRDefault="00DE65D0" w:rsidP="00DE65D0">
                            <w:pPr>
                              <w:spacing w:line="240" w:lineRule="exact"/>
                              <w:rPr>
                                <w:sz w:val="18"/>
                                <w:szCs w:val="18"/>
                              </w:rPr>
                            </w:pPr>
                            <w:r>
                              <w:rPr>
                                <w:sz w:val="18"/>
                                <w:szCs w:val="18"/>
                              </w:rPr>
                              <w:t>Voeg de relevante stukken zoveel mogelijk als</w:t>
                            </w:r>
                            <w:r w:rsidR="00742495">
                              <w:rPr>
                                <w:sz w:val="18"/>
                                <w:szCs w:val="18"/>
                              </w:rPr>
                              <w:t xml:space="preserve"> </w:t>
                            </w:r>
                            <w:r>
                              <w:rPr>
                                <w:sz w:val="18"/>
                                <w:szCs w:val="18"/>
                              </w:rPr>
                              <w:t xml:space="preserve">afbeelding toe in deze paragraaf.  </w:t>
                            </w:r>
                          </w:p>
                          <w:p w14:paraId="11002BE2" w14:textId="77777777" w:rsidR="001628E6" w:rsidRPr="00DA5E67" w:rsidRDefault="001628E6" w:rsidP="00DE65D0">
                            <w:pPr>
                              <w:spacing w:line="240" w:lineRule="exact"/>
                              <w:rPr>
                                <w:rStyle w:val="Nadruk"/>
                                <w:i w:val="0"/>
                                <w:iCs w:val="0"/>
                                <w:sz w:val="18"/>
                                <w:szCs w:val="18"/>
                              </w:rPr>
                            </w:pPr>
                          </w:p>
                          <w:p w14:paraId="72264676" w14:textId="51735AEB" w:rsidR="00700C3C" w:rsidRDefault="004E0103" w:rsidP="00700C3C">
                            <w:pPr>
                              <w:spacing w:line="240" w:lineRule="exact"/>
                              <w:ind w:right="281"/>
                              <w:rPr>
                                <w:sz w:val="18"/>
                                <w:szCs w:val="18"/>
                              </w:rPr>
                            </w:pPr>
                            <w:r>
                              <w:rPr>
                                <w:color w:val="C00000"/>
                                <w:sz w:val="18"/>
                                <w:szCs w:val="18"/>
                              </w:rPr>
                              <w:t xml:space="preserve">* </w:t>
                            </w:r>
                            <w:r w:rsidRPr="00AE2498">
                              <w:rPr>
                                <w:color w:val="C00000"/>
                                <w:sz w:val="18"/>
                                <w:szCs w:val="18"/>
                              </w:rPr>
                              <w:t xml:space="preserve">Indien u geen maatregelen heeft </w:t>
                            </w:r>
                            <w:r>
                              <w:rPr>
                                <w:color w:val="C00000"/>
                                <w:sz w:val="18"/>
                                <w:szCs w:val="18"/>
                              </w:rPr>
                              <w:t xml:space="preserve">die onder de uitzonderingscategorie vallen </w:t>
                            </w:r>
                            <w:r w:rsidR="00A22DFB">
                              <w:rPr>
                                <w:color w:val="C00000"/>
                                <w:sz w:val="18"/>
                                <w:szCs w:val="18"/>
                              </w:rPr>
                              <w:t xml:space="preserve">heeft op te geven </w:t>
                            </w:r>
                            <w:r w:rsidRPr="00AE2498">
                              <w:rPr>
                                <w:color w:val="C00000"/>
                                <w:sz w:val="18"/>
                                <w:szCs w:val="18"/>
                              </w:rPr>
                              <w:t xml:space="preserve">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txbxContent>
                      </wps:txbx>
                      <wps:bodyPr rot="0" vert="horz" wrap="square" lIns="91440" tIns="45720" rIns="91440" bIns="45720" anchor="t" anchorCtr="0">
                        <a:noAutofit/>
                      </wps:bodyPr>
                    </wps:wsp>
                  </a:graphicData>
                </a:graphic>
              </wp:inline>
            </w:drawing>
          </mc:Choice>
          <mc:Fallback>
            <w:pict>
              <v:shape w14:anchorId="363183B2" id="Tekstvak 6" o:spid="_x0000_s1032" type="#_x0000_t202" style="width:453.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" filled="f" strokecolor="#7f7f7f [3209]" strokeweight="1.5pt">
                <v:textbox>
                  <w:txbxContent>
                    <w:p w14:paraId="431E0803" w14:textId="110346E7" w:rsidR="00700C3C" w:rsidRDefault="00700C3C" w:rsidP="00700C3C">
                      <w:pPr>
                        <w:spacing w:line="240" w:lineRule="exact"/>
                        <w:rPr>
                          <w:sz w:val="18"/>
                          <w:szCs w:val="18"/>
                        </w:rPr>
                      </w:pPr>
                      <w:r w:rsidRPr="003D3F99">
                        <w:rPr>
                          <w:b/>
                          <w:sz w:val="18"/>
                        </w:rPr>
                        <w:t>Toelichting:</w:t>
                      </w:r>
                      <w:r w:rsidRPr="003D3F99">
                        <w:rPr>
                          <w:sz w:val="18"/>
                        </w:rPr>
                        <w:t xml:space="preserve"> </w:t>
                      </w:r>
                      <w:r w:rsidRPr="003D3F99">
                        <w:rPr>
                          <w:sz w:val="18"/>
                        </w:rPr>
                        <w:br/>
                      </w:r>
                      <w:r>
                        <w:rPr>
                          <w:sz w:val="18"/>
                          <w:szCs w:val="18"/>
                        </w:rPr>
                        <w:t xml:space="preserve">Voeg </w:t>
                      </w:r>
                      <w:r w:rsidR="00DE65D0">
                        <w:rPr>
                          <w:sz w:val="18"/>
                          <w:szCs w:val="18"/>
                        </w:rPr>
                        <w:t>in deze paragraaf</w:t>
                      </w:r>
                      <w:r>
                        <w:rPr>
                          <w:sz w:val="18"/>
                          <w:szCs w:val="18"/>
                        </w:rPr>
                        <w:t xml:space="preserve"> stukken toe waarmee u </w:t>
                      </w:r>
                      <w:r w:rsidR="004E0103">
                        <w:rPr>
                          <w:sz w:val="18"/>
                          <w:szCs w:val="18"/>
                        </w:rPr>
                        <w:t>toelicht</w:t>
                      </w:r>
                      <w:r>
                        <w:rPr>
                          <w:sz w:val="18"/>
                          <w:szCs w:val="18"/>
                        </w:rPr>
                        <w:t xml:space="preserve"> </w:t>
                      </w:r>
                      <w:r w:rsidR="004E0103">
                        <w:rPr>
                          <w:sz w:val="18"/>
                          <w:szCs w:val="18"/>
                        </w:rPr>
                        <w:t xml:space="preserve">welke </w:t>
                      </w:r>
                      <w:r>
                        <w:rPr>
                          <w:sz w:val="18"/>
                          <w:szCs w:val="18"/>
                        </w:rPr>
                        <w:t>maatregelen onder de uitzonderings</w:t>
                      </w:r>
                      <w:r w:rsidR="000846EB">
                        <w:rPr>
                          <w:sz w:val="18"/>
                          <w:szCs w:val="18"/>
                        </w:rPr>
                        <w:t>gronden</w:t>
                      </w:r>
                      <w:r>
                        <w:rPr>
                          <w:sz w:val="18"/>
                          <w:szCs w:val="18"/>
                        </w:rPr>
                        <w:t xml:space="preserve"> vallen</w:t>
                      </w:r>
                      <w:r w:rsidR="004E0103">
                        <w:rPr>
                          <w:sz w:val="18"/>
                          <w:szCs w:val="18"/>
                        </w:rPr>
                        <w:t xml:space="preserve"> en waarom</w:t>
                      </w:r>
                      <w:r>
                        <w:rPr>
                          <w:sz w:val="18"/>
                          <w:szCs w:val="18"/>
                        </w:rPr>
                        <w:t xml:space="preserve">. </w:t>
                      </w:r>
                      <w:r w:rsidR="004E0103">
                        <w:rPr>
                          <w:sz w:val="18"/>
                          <w:szCs w:val="18"/>
                        </w:rPr>
                        <w:t xml:space="preserve">Dit </w:t>
                      </w:r>
                      <w:r w:rsidR="000846EB">
                        <w:rPr>
                          <w:sz w:val="18"/>
                          <w:szCs w:val="18"/>
                        </w:rPr>
                        <w:t xml:space="preserve">kunnen </w:t>
                      </w:r>
                      <w:r w:rsidR="004E0103">
                        <w:rPr>
                          <w:sz w:val="18"/>
                          <w:szCs w:val="18"/>
                        </w:rPr>
                        <w:t>bijvoorbeeld</w:t>
                      </w:r>
                      <w:r w:rsidR="00433557">
                        <w:rPr>
                          <w:sz w:val="18"/>
                          <w:szCs w:val="18"/>
                        </w:rPr>
                        <w:t xml:space="preserve"> </w:t>
                      </w:r>
                      <w:r w:rsidR="004E0103">
                        <w:rPr>
                          <w:sz w:val="18"/>
                          <w:szCs w:val="18"/>
                        </w:rPr>
                        <w:t>uw jaarverslag</w:t>
                      </w:r>
                      <w:r w:rsidR="00433557">
                        <w:rPr>
                          <w:sz w:val="18"/>
                          <w:szCs w:val="18"/>
                        </w:rPr>
                        <w:t>en</w:t>
                      </w:r>
                      <w:r w:rsidR="004E0103">
                        <w:rPr>
                          <w:sz w:val="18"/>
                          <w:szCs w:val="18"/>
                        </w:rPr>
                        <w:t>, aantal rechten, installatiegrenzen</w:t>
                      </w:r>
                      <w:r w:rsidR="00433557">
                        <w:rPr>
                          <w:sz w:val="18"/>
                          <w:szCs w:val="18"/>
                        </w:rPr>
                        <w:t>,</w:t>
                      </w:r>
                      <w:r w:rsidR="004E0103">
                        <w:rPr>
                          <w:sz w:val="18"/>
                          <w:szCs w:val="18"/>
                        </w:rPr>
                        <w:t xml:space="preserve"> lange termijn onderhoudsplanning </w:t>
                      </w:r>
                      <w:r w:rsidR="00433557">
                        <w:rPr>
                          <w:sz w:val="18"/>
                          <w:szCs w:val="18"/>
                        </w:rPr>
                        <w:t xml:space="preserve">of andere installatie-specifieke omstandigheden </w:t>
                      </w:r>
                      <w:r w:rsidR="004E0103">
                        <w:rPr>
                          <w:sz w:val="18"/>
                          <w:szCs w:val="18"/>
                        </w:rPr>
                        <w:t xml:space="preserve">zijn. </w:t>
                      </w:r>
                      <w:r>
                        <w:rPr>
                          <w:sz w:val="18"/>
                          <w:szCs w:val="18"/>
                        </w:rPr>
                        <w:t xml:space="preserve">  </w:t>
                      </w:r>
                    </w:p>
                    <w:p w14:paraId="3841A2BE" w14:textId="7960C8B1" w:rsidR="00DE65D0" w:rsidRDefault="00DE65D0" w:rsidP="00DE65D0">
                      <w:pPr>
                        <w:spacing w:line="240" w:lineRule="exact"/>
                        <w:rPr>
                          <w:sz w:val="18"/>
                          <w:szCs w:val="18"/>
                        </w:rPr>
                      </w:pPr>
                      <w:r>
                        <w:rPr>
                          <w:sz w:val="18"/>
                          <w:szCs w:val="18"/>
                        </w:rPr>
                        <w:t>Voeg de relevante stukken zoveel mogelijk als</w:t>
                      </w:r>
                      <w:r w:rsidR="00742495">
                        <w:rPr>
                          <w:sz w:val="18"/>
                          <w:szCs w:val="18"/>
                        </w:rPr>
                        <w:t xml:space="preserve"> </w:t>
                      </w:r>
                      <w:r>
                        <w:rPr>
                          <w:sz w:val="18"/>
                          <w:szCs w:val="18"/>
                        </w:rPr>
                        <w:t xml:space="preserve">afbeelding toe in deze paragraaf.  </w:t>
                      </w:r>
                    </w:p>
                    <w:p w14:paraId="11002BE2" w14:textId="77777777" w:rsidR="001628E6" w:rsidRPr="00DA5E67" w:rsidRDefault="001628E6" w:rsidP="00DE65D0">
                      <w:pPr>
                        <w:spacing w:line="240" w:lineRule="exact"/>
                        <w:rPr>
                          <w:rStyle w:val="Nadruk"/>
                          <w:i w:val="0"/>
                          <w:iCs w:val="0"/>
                          <w:sz w:val="18"/>
                          <w:szCs w:val="18"/>
                        </w:rPr>
                      </w:pPr>
                    </w:p>
                    <w:p w14:paraId="72264676" w14:textId="51735AEB" w:rsidR="00700C3C" w:rsidRDefault="004E0103" w:rsidP="00700C3C">
                      <w:pPr>
                        <w:spacing w:line="240" w:lineRule="exact"/>
                        <w:ind w:right="281"/>
                        <w:rPr>
                          <w:sz w:val="18"/>
                          <w:szCs w:val="18"/>
                        </w:rPr>
                      </w:pPr>
                      <w:r>
                        <w:rPr>
                          <w:color w:val="C00000"/>
                          <w:sz w:val="18"/>
                          <w:szCs w:val="18"/>
                        </w:rPr>
                        <w:t xml:space="preserve">* </w:t>
                      </w:r>
                      <w:r w:rsidRPr="00AE2498">
                        <w:rPr>
                          <w:color w:val="C00000"/>
                          <w:sz w:val="18"/>
                          <w:szCs w:val="18"/>
                        </w:rPr>
                        <w:t xml:space="preserve">Indien u geen maatregelen heeft </w:t>
                      </w:r>
                      <w:r>
                        <w:rPr>
                          <w:color w:val="C00000"/>
                          <w:sz w:val="18"/>
                          <w:szCs w:val="18"/>
                        </w:rPr>
                        <w:t xml:space="preserve">die onder de uitzonderingscategorie vallen </w:t>
                      </w:r>
                      <w:r w:rsidR="00A22DFB">
                        <w:rPr>
                          <w:color w:val="C00000"/>
                          <w:sz w:val="18"/>
                          <w:szCs w:val="18"/>
                        </w:rPr>
                        <w:t xml:space="preserve">heeft op te geven </w:t>
                      </w:r>
                      <w:r w:rsidRPr="00AE2498">
                        <w:rPr>
                          <w:color w:val="C00000"/>
                          <w:sz w:val="18"/>
                          <w:szCs w:val="18"/>
                        </w:rPr>
                        <w:t xml:space="preserve">kunt u </w:t>
                      </w:r>
                      <w:r w:rsidRPr="0097693D">
                        <w:rPr>
                          <w:color w:val="C00000"/>
                          <w:sz w:val="18"/>
                          <w:szCs w:val="18"/>
                        </w:rPr>
                        <w:t>d</w:t>
                      </w:r>
                      <w:r>
                        <w:rPr>
                          <w:color w:val="C00000"/>
                          <w:sz w:val="18"/>
                          <w:szCs w:val="18"/>
                        </w:rPr>
                        <w:t>eze</w:t>
                      </w:r>
                      <w:r w:rsidRPr="0097693D">
                        <w:rPr>
                          <w:color w:val="C00000"/>
                          <w:sz w:val="18"/>
                          <w:szCs w:val="18"/>
                        </w:rPr>
                        <w:t xml:space="preserve"> </w:t>
                      </w:r>
                      <w:r>
                        <w:rPr>
                          <w:color w:val="C00000"/>
                          <w:sz w:val="18"/>
                          <w:szCs w:val="18"/>
                        </w:rPr>
                        <w:t>paragraaf</w:t>
                      </w:r>
                      <w:r w:rsidRPr="0097693D">
                        <w:rPr>
                          <w:color w:val="C00000"/>
                          <w:sz w:val="18"/>
                          <w:szCs w:val="18"/>
                        </w:rPr>
                        <w:t xml:space="preserve"> </w:t>
                      </w:r>
                      <w:r w:rsidRPr="00AE2498">
                        <w:rPr>
                          <w:color w:val="C00000"/>
                          <w:sz w:val="18"/>
                          <w:szCs w:val="18"/>
                        </w:rPr>
                        <w:t>verwijderen</w:t>
                      </w:r>
                    </w:p>
                  </w:txbxContent>
                </v:textbox>
                <w10:anchorlock/>
              </v:shape>
            </w:pict>
          </mc:Fallback>
        </mc:AlternateContent>
      </w:r>
    </w:p>
    <w:p w14:paraId="30090771" w14:textId="1B668D50" w:rsidR="00716D7B" w:rsidRPr="00716D7B" w:rsidRDefault="00716D7B" w:rsidP="00716D7B"/>
    <w:p w14:paraId="4279C932" w14:textId="50E2D0B4" w:rsidR="006E2F6B" w:rsidRPr="006E2F6B" w:rsidRDefault="006E2F6B" w:rsidP="006E2F6B"/>
    <w:sectPr w:rsidR="006E2F6B" w:rsidRPr="006E2F6B" w:rsidSect="004E6D01">
      <w:pgSz w:w="11906" w:h="16838" w:code="9"/>
      <w:pgMar w:top="1418" w:right="1418" w:bottom="1134"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7FD4" w14:textId="77777777" w:rsidR="00317F04" w:rsidRDefault="00317F04" w:rsidP="006141E8">
      <w:r>
        <w:separator/>
      </w:r>
    </w:p>
  </w:endnote>
  <w:endnote w:type="continuationSeparator" w:id="0">
    <w:p w14:paraId="51504E15" w14:textId="77777777" w:rsidR="00317F04" w:rsidRDefault="00317F04" w:rsidP="006141E8">
      <w:r>
        <w:continuationSeparator/>
      </w:r>
    </w:p>
  </w:endnote>
  <w:endnote w:type="continuationNotice" w:id="1">
    <w:p w14:paraId="273182D0" w14:textId="77777777" w:rsidR="00317F04" w:rsidRDefault="0031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0" w:type="auto"/>
      <w:tblLook w:val="04A0" w:firstRow="1" w:lastRow="0" w:firstColumn="1" w:lastColumn="0" w:noHBand="0" w:noVBand="1"/>
    </w:tblPr>
    <w:tblGrid>
      <w:gridCol w:w="3095"/>
      <w:gridCol w:w="4573"/>
      <w:gridCol w:w="1618"/>
    </w:tblGrid>
    <w:tr w:rsidR="00CA70AF" w14:paraId="0BE3A263" w14:textId="77777777" w:rsidTr="001C6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61BE77A3" w:rsidR="00CA70AF" w:rsidRDefault="007C16D1">
          <w:pPr>
            <w:pStyle w:val="Voettekst"/>
            <w:rPr>
              <w:lang w:val="en-US"/>
            </w:rPr>
          </w:pPr>
          <w:r>
            <w:rPr>
              <w:rStyle w:val="Paginanummer"/>
              <w:lang w:val="en-US"/>
            </w:rPr>
            <w:t xml:space="preserve"> </w:t>
          </w:r>
        </w:p>
      </w:tc>
      <w:tc>
        <w:tcPr>
          <w:tcW w:w="4573" w:type="dxa"/>
        </w:tcPr>
        <w:p w14:paraId="78C55F22" w14:textId="77777777" w:rsidR="00CA70AF" w:rsidRDefault="00CA70AF">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CA70AF" w:rsidRDefault="00CA70AF">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CA70AF" w:rsidRDefault="00CA70AF">
    <w:pPr>
      <w:pStyle w:val="Voettekst"/>
    </w:pPr>
  </w:p>
  <w:p w14:paraId="4E190897" w14:textId="77777777" w:rsidR="00CA70AF" w:rsidRDefault="00CA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348689"/>
      <w:docPartObj>
        <w:docPartGallery w:val="Page Numbers (Bottom of Page)"/>
        <w:docPartUnique/>
      </w:docPartObj>
    </w:sdtPr>
    <w:sdtEndPr/>
    <w:sdtContent>
      <w:p w14:paraId="48F57D6B" w14:textId="4DF54CCE" w:rsidR="00F5552F" w:rsidRDefault="00F5552F">
        <w:pPr>
          <w:pStyle w:val="Voettekst"/>
          <w:jc w:val="center"/>
        </w:pPr>
        <w:r>
          <w:fldChar w:fldCharType="begin"/>
        </w:r>
        <w:r>
          <w:instrText>PAGE   \* MERGEFORMAT</w:instrText>
        </w:r>
        <w:r>
          <w:fldChar w:fldCharType="separate"/>
        </w:r>
        <w:r>
          <w:t>2</w:t>
        </w:r>
        <w:r>
          <w:fldChar w:fldCharType="end"/>
        </w:r>
      </w:p>
    </w:sdtContent>
  </w:sdt>
  <w:p w14:paraId="678DEBD2" w14:textId="77777777" w:rsidR="00CA70AF" w:rsidRDefault="00CA70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97657"/>
      <w:docPartObj>
        <w:docPartGallery w:val="Page Numbers (Bottom of Page)"/>
        <w:docPartUnique/>
      </w:docPartObj>
    </w:sdtPr>
    <w:sdtEndPr/>
    <w:sdtContent>
      <w:p w14:paraId="6E5A9B1D" w14:textId="43AAE246" w:rsidR="00F5552F" w:rsidRDefault="00F5552F">
        <w:pPr>
          <w:pStyle w:val="Voettekst"/>
          <w:jc w:val="center"/>
        </w:pPr>
        <w:r>
          <w:t xml:space="preserve">                                                                                                 </w:t>
        </w:r>
        <w:r>
          <w:fldChar w:fldCharType="begin"/>
        </w:r>
        <w:r>
          <w:instrText>PAGE   \* MERGEFORMAT</w:instrText>
        </w:r>
        <w:r>
          <w:fldChar w:fldCharType="separate"/>
        </w:r>
        <w:r>
          <w:t>2</w:t>
        </w:r>
        <w:r>
          <w:fldChar w:fldCharType="end"/>
        </w:r>
        <w:r>
          <w:t xml:space="preserve">                                                                              </w:t>
        </w:r>
        <w:r w:rsidRPr="00F5552F">
          <w:rPr>
            <w:rFonts w:ascii="Verdana" w:hAnsi="Verdana"/>
            <w:sz w:val="12"/>
            <w:szCs w:val="12"/>
          </w:rPr>
          <w:t>23</w:t>
        </w:r>
        <w:r w:rsidR="00C910B8">
          <w:rPr>
            <w:rFonts w:ascii="Verdana" w:hAnsi="Verdana"/>
            <w:sz w:val="12"/>
            <w:szCs w:val="12"/>
          </w:rPr>
          <w:t>1106</w:t>
        </w:r>
      </w:p>
    </w:sdtContent>
  </w:sdt>
  <w:p w14:paraId="6B545A1C" w14:textId="71A5527E" w:rsidR="00CA70AF" w:rsidRPr="006966F3" w:rsidRDefault="00CA70AF" w:rsidP="00690B5E">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8471" w14:textId="77777777" w:rsidR="00317F04" w:rsidRDefault="00317F04" w:rsidP="006141E8">
      <w:r>
        <w:separator/>
      </w:r>
    </w:p>
  </w:footnote>
  <w:footnote w:type="continuationSeparator" w:id="0">
    <w:p w14:paraId="4C6D2308" w14:textId="77777777" w:rsidR="00317F04" w:rsidRDefault="00317F04" w:rsidP="006141E8">
      <w:r>
        <w:continuationSeparator/>
      </w:r>
    </w:p>
  </w:footnote>
  <w:footnote w:type="continuationNotice" w:id="1">
    <w:p w14:paraId="3554366A" w14:textId="77777777" w:rsidR="00317F04" w:rsidRDefault="00317F04"/>
  </w:footnote>
  <w:footnote w:id="2">
    <w:p w14:paraId="018FDD30" w14:textId="77777777" w:rsidR="00E400EC" w:rsidRPr="00253C9A" w:rsidRDefault="00E400EC" w:rsidP="00E400EC">
      <w:pPr>
        <w:pStyle w:val="Voetnoottekst"/>
        <w:rPr>
          <w:rFonts w:ascii="Verdana" w:hAnsi="Verdana"/>
          <w:sz w:val="16"/>
          <w:szCs w:val="16"/>
        </w:rPr>
      </w:pPr>
      <w:r w:rsidRPr="00B22D8E">
        <w:rPr>
          <w:rStyle w:val="Voetnootmarkering"/>
          <w:rFonts w:ascii="Verdana" w:hAnsi="Verdana"/>
          <w:sz w:val="16"/>
          <w:szCs w:val="16"/>
        </w:rPr>
        <w:footnoteRef/>
      </w:r>
      <w:r w:rsidRPr="00B22D8E">
        <w:rPr>
          <w:rFonts w:ascii="Verdana" w:hAnsi="Verdana"/>
          <w:sz w:val="16"/>
          <w:szCs w:val="16"/>
        </w:rPr>
        <w:t xml:space="preserve"> </w:t>
      </w:r>
      <w:r w:rsidRPr="00253C9A">
        <w:rPr>
          <w:rFonts w:ascii="Verdana" w:hAnsi="Verdana"/>
          <w:sz w:val="16"/>
          <w:szCs w:val="16"/>
        </w:rPr>
        <w:t>De integrale methode gaat uit van de totale (hernieuwbare plus niet hernieuwbare) elektriciteitsproductie in verhouding tot de aan elektriciteit toegerekende inzet van aardgas, kolen en kernenergie. Elektriciteit uit afvalverbrandingsinstallaties en restgassen wordt niet meegenomen.</w:t>
      </w:r>
    </w:p>
  </w:footnote>
  <w:footnote w:id="3">
    <w:p w14:paraId="7988A4BB" w14:textId="77777777" w:rsidR="00E400EC" w:rsidRPr="00253C9A" w:rsidRDefault="00E400EC" w:rsidP="00E400EC">
      <w:pPr>
        <w:pStyle w:val="Normal0"/>
        <w:spacing w:line="240" w:lineRule="auto"/>
        <w:rPr>
          <w:sz w:val="16"/>
          <w:szCs w:val="16"/>
        </w:rPr>
      </w:pPr>
      <w:r w:rsidRPr="00253C9A">
        <w:rPr>
          <w:rStyle w:val="Voetnootmarkering"/>
          <w:rFonts w:eastAsiaTheme="minorHAnsi"/>
          <w:sz w:val="16"/>
          <w:szCs w:val="16"/>
        </w:rPr>
        <w:footnoteRef/>
      </w:r>
      <w:r w:rsidRPr="00253C9A">
        <w:rPr>
          <w:sz w:val="16"/>
          <w:szCs w:val="16"/>
        </w:rPr>
        <w:t xml:space="preserve"> De meest recente cijfers op moment van publicatie: CBS. (2022). Rendementen, CO</w:t>
      </w:r>
      <w:r w:rsidRPr="00D179D0">
        <w:rPr>
          <w:sz w:val="16"/>
          <w:szCs w:val="16"/>
          <w:vertAlign w:val="subscript"/>
        </w:rPr>
        <w:t>2</w:t>
      </w:r>
      <w:r w:rsidRPr="00253C9A">
        <w:rPr>
          <w:sz w:val="16"/>
          <w:szCs w:val="16"/>
        </w:rPr>
        <w:t>-emissie elektriciteitsproductie, 2020. https://www.cbs.nl/nl-nl/maatwerk/2022/05/rendementen-co2-emissie-elektriciteitsproductie-2020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9075" w:type="dxa"/>
      <w:tblLayout w:type="fixed"/>
      <w:tblLook w:val="04A0" w:firstRow="1" w:lastRow="0" w:firstColumn="1" w:lastColumn="0" w:noHBand="0" w:noVBand="1"/>
    </w:tblPr>
    <w:tblGrid>
      <w:gridCol w:w="1961"/>
      <w:gridCol w:w="7114"/>
    </w:tblGrid>
    <w:tr w:rsidR="00CA70AF" w:rsidRPr="007F2FF3" w14:paraId="75064AF3" w14:textId="77777777" w:rsidTr="006966F3">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val="restart"/>
          <w:hideMark/>
        </w:tcPr>
        <w:p w14:paraId="07EF3DEB" w14:textId="7953A93F" w:rsidR="00CA70AF" w:rsidRDefault="00CA70AF" w:rsidP="006D7D89">
          <w:pPr>
            <w:ind w:right="-22"/>
            <w:rPr>
              <w:rFonts w:eastAsia="Calibri"/>
              <w:lang w:val="en-US"/>
            </w:rPr>
          </w:pPr>
        </w:p>
      </w:tc>
      <w:tc>
        <w:tcPr>
          <w:tcW w:w="7112" w:type="dxa"/>
        </w:tcPr>
        <w:p w14:paraId="00270C0F" w14:textId="77777777" w:rsidR="00CA70AF" w:rsidRPr="007F2FF3" w:rsidRDefault="00CA70AF"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CA70AF" w14:paraId="09AB1A87" w14:textId="77777777" w:rsidTr="00696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vMerge/>
          <w:hideMark/>
        </w:tcPr>
        <w:p w14:paraId="0D7652A1" w14:textId="77777777" w:rsidR="00CA70AF" w:rsidRDefault="00CA70AF">
          <w:pPr>
            <w:rPr>
              <w:rFonts w:eastAsia="Calibri"/>
              <w:lang w:val="en-US"/>
            </w:rPr>
          </w:pPr>
        </w:p>
      </w:tc>
      <w:tc>
        <w:tcPr>
          <w:tcW w:w="7112" w:type="dxa"/>
        </w:tcPr>
        <w:p w14:paraId="0F4CA037" w14:textId="77777777" w:rsidR="00CA70AF" w:rsidRDefault="00CA70AF"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26DD07FB" w:rsidR="00CA70AF" w:rsidRDefault="00A576A7">
    <w:pPr>
      <w:pStyle w:val="Koptekst"/>
    </w:pPr>
    <w:r>
      <w:rPr>
        <w:noProof/>
      </w:rPr>
      <w:pict w14:anchorId="1A1B5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4813" o:spid="_x0000_s1026" type="#_x0000_t136" style="position:absolute;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p w14:paraId="279BAF82" w14:textId="77777777" w:rsidR="00CA70AF" w:rsidRDefault="00CA7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4DC9" w14:textId="43D34660" w:rsidR="008E4DA8" w:rsidRDefault="008E4DA8">
    <w:pPr>
      <w:pStyle w:val="Koptekst"/>
      <w:jc w:val="right"/>
    </w:pPr>
  </w:p>
  <w:p w14:paraId="0C7C67A7" w14:textId="77777777" w:rsidR="00CA70AF" w:rsidRDefault="00CA70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37D" w14:textId="14BB547F" w:rsidR="008E4DA8" w:rsidRDefault="008E4DA8">
    <w:pPr>
      <w:pStyle w:val="Koptekst"/>
      <w:jc w:val="right"/>
    </w:pPr>
  </w:p>
  <w:p w14:paraId="10F650EE" w14:textId="77777777" w:rsidR="008E4DA8" w:rsidRDefault="008E4D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B00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6D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86F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8E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07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8F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87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C04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426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1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4C97"/>
    <w:multiLevelType w:val="hybridMultilevel"/>
    <w:tmpl w:val="DCB81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C516A4"/>
    <w:multiLevelType w:val="hybridMultilevel"/>
    <w:tmpl w:val="6B4CB9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D22E20"/>
    <w:multiLevelType w:val="multilevel"/>
    <w:tmpl w:val="10AAA164"/>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2553"/>
        </w:tabs>
        <w:ind w:left="2553" w:hanging="851"/>
      </w:pPr>
      <w:rPr>
        <w:rFonts w:hint="default"/>
      </w:rPr>
    </w:lvl>
    <w:lvl w:ilvl="2">
      <w:start w:val="1"/>
      <w:numFmt w:val="decimal"/>
      <w:pStyle w:val="Kop3"/>
      <w:lvlText w:val="%1.%2.%3"/>
      <w:lvlJc w:val="left"/>
      <w:pPr>
        <w:tabs>
          <w:tab w:val="num" w:pos="857"/>
        </w:tabs>
        <w:ind w:left="857" w:hanging="857"/>
      </w:pPr>
      <w:rPr>
        <w:rFonts w:hint="default"/>
      </w:rPr>
    </w:lvl>
    <w:lvl w:ilvl="3">
      <w:start w:val="1"/>
      <w:numFmt w:val="decimal"/>
      <w:pStyle w:val="Kop4"/>
      <w:lvlText w:val="%1.%2.%3.%4"/>
      <w:lvlJc w:val="left"/>
      <w:pPr>
        <w:tabs>
          <w:tab w:val="num" w:pos="1440"/>
        </w:tabs>
        <w:ind w:left="908" w:hanging="90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16" w15:restartNumberingAfterBreak="0">
    <w:nsid w:val="1C646D49"/>
    <w:multiLevelType w:val="hybridMultilevel"/>
    <w:tmpl w:val="D4A20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46B4726"/>
    <w:multiLevelType w:val="hybridMultilevel"/>
    <w:tmpl w:val="316A1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2A05400F"/>
    <w:multiLevelType w:val="hybridMultilevel"/>
    <w:tmpl w:val="A126A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2" w15:restartNumberingAfterBreak="0">
    <w:nsid w:val="33767886"/>
    <w:multiLevelType w:val="hybridMultilevel"/>
    <w:tmpl w:val="09EE5E6E"/>
    <w:lvl w:ilvl="0" w:tplc="D6E0DFC0">
      <w:start w:val="4"/>
      <w:numFmt w:val="lowerLetter"/>
      <w:lvlText w:val="%1."/>
      <w:lvlJc w:val="left"/>
      <w:pPr>
        <w:ind w:left="14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0F7F45"/>
    <w:multiLevelType w:val="hybridMultilevel"/>
    <w:tmpl w:val="8DAC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5D5BD4"/>
    <w:multiLevelType w:val="hybridMultilevel"/>
    <w:tmpl w:val="3444632E"/>
    <w:lvl w:ilvl="0" w:tplc="A69C2438">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F8061C"/>
    <w:multiLevelType w:val="hybridMultilevel"/>
    <w:tmpl w:val="2BF6E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F20FE5"/>
    <w:multiLevelType w:val="hybridMultilevel"/>
    <w:tmpl w:val="0AFA870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27" w15:restartNumberingAfterBreak="0">
    <w:nsid w:val="46556810"/>
    <w:multiLevelType w:val="hybridMultilevel"/>
    <w:tmpl w:val="6A7ED3EC"/>
    <w:lvl w:ilvl="0" w:tplc="8C2E4C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3170E2"/>
    <w:multiLevelType w:val="hybridMultilevel"/>
    <w:tmpl w:val="D8027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2F7BD4"/>
    <w:multiLevelType w:val="hybridMultilevel"/>
    <w:tmpl w:val="6A0E0AB0"/>
    <w:lvl w:ilvl="0" w:tplc="8342DBA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9353CF"/>
    <w:multiLevelType w:val="hybridMultilevel"/>
    <w:tmpl w:val="4418DE7C"/>
    <w:lvl w:ilvl="0" w:tplc="936C197C">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236583"/>
    <w:multiLevelType w:val="hybridMultilevel"/>
    <w:tmpl w:val="1FF6A5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5D8E58A2"/>
    <w:multiLevelType w:val="multilevel"/>
    <w:tmpl w:val="315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ED360D"/>
    <w:multiLevelType w:val="hybridMultilevel"/>
    <w:tmpl w:val="8724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174FFF"/>
    <w:multiLevelType w:val="multilevel"/>
    <w:tmpl w:val="79DC66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B09D2"/>
    <w:multiLevelType w:val="hybridMultilevel"/>
    <w:tmpl w:val="CD862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382DD2"/>
    <w:multiLevelType w:val="hybridMultilevel"/>
    <w:tmpl w:val="37B0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F02CBC"/>
    <w:multiLevelType w:val="hybridMultilevel"/>
    <w:tmpl w:val="CD84C9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0D09C4"/>
    <w:multiLevelType w:val="hybridMultilevel"/>
    <w:tmpl w:val="BE68132C"/>
    <w:lvl w:ilvl="0" w:tplc="C0CAA00C">
      <w:start w:val="2"/>
      <w:numFmt w:val="lowerLetter"/>
      <w:lvlText w:val="%1."/>
      <w:lvlJc w:val="left"/>
      <w:pPr>
        <w:ind w:left="1428" w:hanging="360"/>
      </w:pPr>
      <w:rPr>
        <w:rFonts w:hint="default"/>
      </w:rPr>
    </w:lvl>
    <w:lvl w:ilvl="1" w:tplc="414C5F60">
      <w:start w:val="1"/>
      <w:numFmt w:val="lowerRoman"/>
      <w:lvlText w:val="%2."/>
      <w:lvlJc w:val="left"/>
      <w:pPr>
        <w:ind w:left="2508" w:hanging="720"/>
      </w:pPr>
      <w:rPr>
        <w:rFonts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1" w15:restartNumberingAfterBreak="0">
    <w:nsid w:val="7C0E703D"/>
    <w:multiLevelType w:val="hybridMultilevel"/>
    <w:tmpl w:val="54E66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83127414">
    <w:abstractNumId w:val="17"/>
  </w:num>
  <w:num w:numId="2" w16cid:durableId="2139377556">
    <w:abstractNumId w:val="14"/>
  </w:num>
  <w:num w:numId="3" w16cid:durableId="1969815691">
    <w:abstractNumId w:val="12"/>
  </w:num>
  <w:num w:numId="4" w16cid:durableId="1367413733">
    <w:abstractNumId w:val="30"/>
  </w:num>
  <w:num w:numId="5" w16cid:durableId="1816559235">
    <w:abstractNumId w:val="20"/>
  </w:num>
  <w:num w:numId="6" w16cid:durableId="2126850662">
    <w:abstractNumId w:val="13"/>
  </w:num>
  <w:num w:numId="7" w16cid:durableId="1237277727">
    <w:abstractNumId w:val="21"/>
  </w:num>
  <w:num w:numId="8" w16cid:durableId="1414814908">
    <w:abstractNumId w:val="34"/>
  </w:num>
  <w:num w:numId="9" w16cid:durableId="1218739978">
    <w:abstractNumId w:val="39"/>
  </w:num>
  <w:num w:numId="10" w16cid:durableId="736325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245945">
    <w:abstractNumId w:val="23"/>
  </w:num>
  <w:num w:numId="12" w16cid:durableId="2122721003">
    <w:abstractNumId w:val="33"/>
  </w:num>
  <w:num w:numId="13" w16cid:durableId="1411081535">
    <w:abstractNumId w:val="11"/>
  </w:num>
  <w:num w:numId="14" w16cid:durableId="1415080452">
    <w:abstractNumId w:val="25"/>
  </w:num>
  <w:num w:numId="15" w16cid:durableId="805513436">
    <w:abstractNumId w:val="9"/>
  </w:num>
  <w:num w:numId="16" w16cid:durableId="1744912127">
    <w:abstractNumId w:val="7"/>
  </w:num>
  <w:num w:numId="17" w16cid:durableId="1979530286">
    <w:abstractNumId w:val="6"/>
  </w:num>
  <w:num w:numId="18" w16cid:durableId="210387769">
    <w:abstractNumId w:val="5"/>
  </w:num>
  <w:num w:numId="19" w16cid:durableId="730152735">
    <w:abstractNumId w:val="4"/>
  </w:num>
  <w:num w:numId="20" w16cid:durableId="1688603324">
    <w:abstractNumId w:val="8"/>
  </w:num>
  <w:num w:numId="21" w16cid:durableId="757364162">
    <w:abstractNumId w:val="3"/>
  </w:num>
  <w:num w:numId="22" w16cid:durableId="1107844647">
    <w:abstractNumId w:val="2"/>
  </w:num>
  <w:num w:numId="23" w16cid:durableId="99376479">
    <w:abstractNumId w:val="1"/>
  </w:num>
  <w:num w:numId="24" w16cid:durableId="1768961646">
    <w:abstractNumId w:val="0"/>
  </w:num>
  <w:num w:numId="25" w16cid:durableId="659774480">
    <w:abstractNumId w:val="13"/>
  </w:num>
  <w:num w:numId="26" w16cid:durableId="1583878114">
    <w:abstractNumId w:val="26"/>
  </w:num>
  <w:num w:numId="27" w16cid:durableId="1769109174">
    <w:abstractNumId w:val="10"/>
  </w:num>
  <w:num w:numId="28" w16cid:durableId="2057971056">
    <w:abstractNumId w:val="29"/>
  </w:num>
  <w:num w:numId="29" w16cid:durableId="2068143551">
    <w:abstractNumId w:val="32"/>
  </w:num>
  <w:num w:numId="30" w16cid:durableId="1486360675">
    <w:abstractNumId w:val="38"/>
  </w:num>
  <w:num w:numId="31" w16cid:durableId="1679115909">
    <w:abstractNumId w:val="19"/>
  </w:num>
  <w:num w:numId="32" w16cid:durableId="221715822">
    <w:abstractNumId w:val="26"/>
  </w:num>
  <w:num w:numId="33" w16cid:durableId="1668051276">
    <w:abstractNumId w:val="36"/>
  </w:num>
  <w:num w:numId="34" w16cid:durableId="1410613773">
    <w:abstractNumId w:val="41"/>
  </w:num>
  <w:num w:numId="35" w16cid:durableId="300888786">
    <w:abstractNumId w:val="28"/>
  </w:num>
  <w:num w:numId="36" w16cid:durableId="1993947337">
    <w:abstractNumId w:val="18"/>
  </w:num>
  <w:num w:numId="37" w16cid:durableId="987171055">
    <w:abstractNumId w:val="13"/>
  </w:num>
  <w:num w:numId="38" w16cid:durableId="1995911342">
    <w:abstractNumId w:val="27"/>
  </w:num>
  <w:num w:numId="39" w16cid:durableId="145824805">
    <w:abstractNumId w:val="37"/>
  </w:num>
  <w:num w:numId="40" w16cid:durableId="1821575162">
    <w:abstractNumId w:val="35"/>
  </w:num>
  <w:num w:numId="41" w16cid:durableId="1387030815">
    <w:abstractNumId w:val="16"/>
  </w:num>
  <w:num w:numId="42" w16cid:durableId="1543978784">
    <w:abstractNumId w:val="40"/>
  </w:num>
  <w:num w:numId="43" w16cid:durableId="1830948996">
    <w:abstractNumId w:val="22"/>
  </w:num>
  <w:num w:numId="44" w16cid:durableId="337536527">
    <w:abstractNumId w:val="31"/>
  </w:num>
  <w:num w:numId="45" w16cid:durableId="178920311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0BDB"/>
    <w:rsid w:val="00001785"/>
    <w:rsid w:val="00005090"/>
    <w:rsid w:val="00006875"/>
    <w:rsid w:val="00006C27"/>
    <w:rsid w:val="000121D0"/>
    <w:rsid w:val="0001227E"/>
    <w:rsid w:val="00013B77"/>
    <w:rsid w:val="00014D6D"/>
    <w:rsid w:val="000159D0"/>
    <w:rsid w:val="000161DF"/>
    <w:rsid w:val="000166F2"/>
    <w:rsid w:val="0001753A"/>
    <w:rsid w:val="000202F2"/>
    <w:rsid w:val="00020D31"/>
    <w:rsid w:val="000230A2"/>
    <w:rsid w:val="0002401E"/>
    <w:rsid w:val="00026016"/>
    <w:rsid w:val="0002621A"/>
    <w:rsid w:val="0002637C"/>
    <w:rsid w:val="00032F41"/>
    <w:rsid w:val="00032F6D"/>
    <w:rsid w:val="00035613"/>
    <w:rsid w:val="00035E61"/>
    <w:rsid w:val="00040250"/>
    <w:rsid w:val="00040B8C"/>
    <w:rsid w:val="00041071"/>
    <w:rsid w:val="00041FD3"/>
    <w:rsid w:val="00042FB4"/>
    <w:rsid w:val="00043441"/>
    <w:rsid w:val="000439C1"/>
    <w:rsid w:val="00044D8A"/>
    <w:rsid w:val="0004665B"/>
    <w:rsid w:val="00047077"/>
    <w:rsid w:val="00050C07"/>
    <w:rsid w:val="00051542"/>
    <w:rsid w:val="00051B9C"/>
    <w:rsid w:val="00053EBA"/>
    <w:rsid w:val="00054051"/>
    <w:rsid w:val="000552F8"/>
    <w:rsid w:val="00055E48"/>
    <w:rsid w:val="000572A6"/>
    <w:rsid w:val="00057907"/>
    <w:rsid w:val="00060143"/>
    <w:rsid w:val="00060D16"/>
    <w:rsid w:val="0006146A"/>
    <w:rsid w:val="000615B5"/>
    <w:rsid w:val="00064D49"/>
    <w:rsid w:val="00065123"/>
    <w:rsid w:val="000653A3"/>
    <w:rsid w:val="00065705"/>
    <w:rsid w:val="00065846"/>
    <w:rsid w:val="00066BE3"/>
    <w:rsid w:val="0007194D"/>
    <w:rsid w:val="00071DCA"/>
    <w:rsid w:val="00071ECF"/>
    <w:rsid w:val="00072164"/>
    <w:rsid w:val="00072E84"/>
    <w:rsid w:val="00073451"/>
    <w:rsid w:val="000738FB"/>
    <w:rsid w:val="00073F87"/>
    <w:rsid w:val="000742C6"/>
    <w:rsid w:val="00076ACD"/>
    <w:rsid w:val="00077343"/>
    <w:rsid w:val="00077996"/>
    <w:rsid w:val="00077D8D"/>
    <w:rsid w:val="000803DE"/>
    <w:rsid w:val="0008338B"/>
    <w:rsid w:val="000837B3"/>
    <w:rsid w:val="00083BDF"/>
    <w:rsid w:val="000846EB"/>
    <w:rsid w:val="000857CD"/>
    <w:rsid w:val="00092903"/>
    <w:rsid w:val="0009348A"/>
    <w:rsid w:val="00093D76"/>
    <w:rsid w:val="00093ECD"/>
    <w:rsid w:val="00095997"/>
    <w:rsid w:val="000A0901"/>
    <w:rsid w:val="000A1006"/>
    <w:rsid w:val="000A1220"/>
    <w:rsid w:val="000A1B57"/>
    <w:rsid w:val="000A2B8F"/>
    <w:rsid w:val="000A4DF9"/>
    <w:rsid w:val="000A5885"/>
    <w:rsid w:val="000A5CD3"/>
    <w:rsid w:val="000A628E"/>
    <w:rsid w:val="000A65DC"/>
    <w:rsid w:val="000A6887"/>
    <w:rsid w:val="000A69CE"/>
    <w:rsid w:val="000A7C1E"/>
    <w:rsid w:val="000A7CD0"/>
    <w:rsid w:val="000B067E"/>
    <w:rsid w:val="000B0744"/>
    <w:rsid w:val="000B0F77"/>
    <w:rsid w:val="000B303F"/>
    <w:rsid w:val="000B35D1"/>
    <w:rsid w:val="000B47CC"/>
    <w:rsid w:val="000B57C0"/>
    <w:rsid w:val="000B5F3B"/>
    <w:rsid w:val="000B60C4"/>
    <w:rsid w:val="000B6122"/>
    <w:rsid w:val="000C0B16"/>
    <w:rsid w:val="000C0B22"/>
    <w:rsid w:val="000C2AC9"/>
    <w:rsid w:val="000C2BF4"/>
    <w:rsid w:val="000C3422"/>
    <w:rsid w:val="000C45E4"/>
    <w:rsid w:val="000C5C1A"/>
    <w:rsid w:val="000D02C8"/>
    <w:rsid w:val="000D2EB6"/>
    <w:rsid w:val="000D3814"/>
    <w:rsid w:val="000D5DF2"/>
    <w:rsid w:val="000D65FF"/>
    <w:rsid w:val="000D6EE4"/>
    <w:rsid w:val="000E105A"/>
    <w:rsid w:val="000E3008"/>
    <w:rsid w:val="000E31A4"/>
    <w:rsid w:val="000E3ACE"/>
    <w:rsid w:val="000E4988"/>
    <w:rsid w:val="000E563F"/>
    <w:rsid w:val="000E5D7D"/>
    <w:rsid w:val="000E701E"/>
    <w:rsid w:val="000F19B9"/>
    <w:rsid w:val="000F1A4C"/>
    <w:rsid w:val="000F2C18"/>
    <w:rsid w:val="000F79C3"/>
    <w:rsid w:val="000F7FC1"/>
    <w:rsid w:val="00100FB8"/>
    <w:rsid w:val="001014C9"/>
    <w:rsid w:val="001014ED"/>
    <w:rsid w:val="001020B9"/>
    <w:rsid w:val="0010495F"/>
    <w:rsid w:val="00105837"/>
    <w:rsid w:val="00105A23"/>
    <w:rsid w:val="0010617C"/>
    <w:rsid w:val="00106785"/>
    <w:rsid w:val="00106F99"/>
    <w:rsid w:val="00107DC0"/>
    <w:rsid w:val="001122C7"/>
    <w:rsid w:val="001127BA"/>
    <w:rsid w:val="00113122"/>
    <w:rsid w:val="001143F6"/>
    <w:rsid w:val="001145BE"/>
    <w:rsid w:val="00115208"/>
    <w:rsid w:val="00117902"/>
    <w:rsid w:val="0012066A"/>
    <w:rsid w:val="00120F1D"/>
    <w:rsid w:val="00123D63"/>
    <w:rsid w:val="00126F7F"/>
    <w:rsid w:val="001274E5"/>
    <w:rsid w:val="00127762"/>
    <w:rsid w:val="00127E85"/>
    <w:rsid w:val="0013089C"/>
    <w:rsid w:val="0013204D"/>
    <w:rsid w:val="001322E7"/>
    <w:rsid w:val="001336B9"/>
    <w:rsid w:val="00134183"/>
    <w:rsid w:val="00135DFF"/>
    <w:rsid w:val="001361FA"/>
    <w:rsid w:val="00136341"/>
    <w:rsid w:val="00136664"/>
    <w:rsid w:val="00136DF0"/>
    <w:rsid w:val="00140186"/>
    <w:rsid w:val="001410A4"/>
    <w:rsid w:val="00142161"/>
    <w:rsid w:val="00142DF1"/>
    <w:rsid w:val="00145852"/>
    <w:rsid w:val="00145AA7"/>
    <w:rsid w:val="001461E1"/>
    <w:rsid w:val="00150B4D"/>
    <w:rsid w:val="00151C28"/>
    <w:rsid w:val="0015426A"/>
    <w:rsid w:val="0015477F"/>
    <w:rsid w:val="00154A7F"/>
    <w:rsid w:val="00156837"/>
    <w:rsid w:val="00157A2E"/>
    <w:rsid w:val="001600EF"/>
    <w:rsid w:val="00161C86"/>
    <w:rsid w:val="00161D1E"/>
    <w:rsid w:val="00162769"/>
    <w:rsid w:val="001628E6"/>
    <w:rsid w:val="00162960"/>
    <w:rsid w:val="0016326A"/>
    <w:rsid w:val="00163D56"/>
    <w:rsid w:val="00163E47"/>
    <w:rsid w:val="0016461F"/>
    <w:rsid w:val="00165425"/>
    <w:rsid w:val="0016705D"/>
    <w:rsid w:val="00171E48"/>
    <w:rsid w:val="00172991"/>
    <w:rsid w:val="00173171"/>
    <w:rsid w:val="00173851"/>
    <w:rsid w:val="0017601E"/>
    <w:rsid w:val="00176483"/>
    <w:rsid w:val="00177B6C"/>
    <w:rsid w:val="0018092F"/>
    <w:rsid w:val="001818B7"/>
    <w:rsid w:val="001823F1"/>
    <w:rsid w:val="00182959"/>
    <w:rsid w:val="001837DE"/>
    <w:rsid w:val="00184650"/>
    <w:rsid w:val="00184CB4"/>
    <w:rsid w:val="00184FF8"/>
    <w:rsid w:val="001853FD"/>
    <w:rsid w:val="0018744A"/>
    <w:rsid w:val="00190228"/>
    <w:rsid w:val="0019029F"/>
    <w:rsid w:val="001906F0"/>
    <w:rsid w:val="00191272"/>
    <w:rsid w:val="00192877"/>
    <w:rsid w:val="001931F4"/>
    <w:rsid w:val="00194607"/>
    <w:rsid w:val="00194664"/>
    <w:rsid w:val="001949DF"/>
    <w:rsid w:val="00195EA4"/>
    <w:rsid w:val="001962D8"/>
    <w:rsid w:val="001A0DE3"/>
    <w:rsid w:val="001A1DC7"/>
    <w:rsid w:val="001A228C"/>
    <w:rsid w:val="001A373D"/>
    <w:rsid w:val="001A4C90"/>
    <w:rsid w:val="001A68BC"/>
    <w:rsid w:val="001A72B3"/>
    <w:rsid w:val="001A7C42"/>
    <w:rsid w:val="001B0D6D"/>
    <w:rsid w:val="001B3893"/>
    <w:rsid w:val="001B6E23"/>
    <w:rsid w:val="001C0042"/>
    <w:rsid w:val="001C0A2A"/>
    <w:rsid w:val="001C4B4E"/>
    <w:rsid w:val="001C4EEA"/>
    <w:rsid w:val="001C5F92"/>
    <w:rsid w:val="001C61CD"/>
    <w:rsid w:val="001C6333"/>
    <w:rsid w:val="001D061C"/>
    <w:rsid w:val="001D107A"/>
    <w:rsid w:val="001D256B"/>
    <w:rsid w:val="001D3C45"/>
    <w:rsid w:val="001D3E12"/>
    <w:rsid w:val="001D4727"/>
    <w:rsid w:val="001D6BD2"/>
    <w:rsid w:val="001D7411"/>
    <w:rsid w:val="001E0C7D"/>
    <w:rsid w:val="001E3067"/>
    <w:rsid w:val="001E37F3"/>
    <w:rsid w:val="001E43E3"/>
    <w:rsid w:val="001E448F"/>
    <w:rsid w:val="001E57D3"/>
    <w:rsid w:val="001F0255"/>
    <w:rsid w:val="001F2C7B"/>
    <w:rsid w:val="001F478B"/>
    <w:rsid w:val="001F51C9"/>
    <w:rsid w:val="001F703E"/>
    <w:rsid w:val="00201B36"/>
    <w:rsid w:val="00205B3A"/>
    <w:rsid w:val="00205D52"/>
    <w:rsid w:val="00206CD3"/>
    <w:rsid w:val="002107D0"/>
    <w:rsid w:val="00210B37"/>
    <w:rsid w:val="00210BEE"/>
    <w:rsid w:val="00211A4F"/>
    <w:rsid w:val="00213517"/>
    <w:rsid w:val="002171A3"/>
    <w:rsid w:val="00217EEC"/>
    <w:rsid w:val="00221566"/>
    <w:rsid w:val="00223866"/>
    <w:rsid w:val="002245FB"/>
    <w:rsid w:val="00226646"/>
    <w:rsid w:val="00230C02"/>
    <w:rsid w:val="00230D3F"/>
    <w:rsid w:val="0023111A"/>
    <w:rsid w:val="00231550"/>
    <w:rsid w:val="00233860"/>
    <w:rsid w:val="00233A3F"/>
    <w:rsid w:val="002375B8"/>
    <w:rsid w:val="00237D43"/>
    <w:rsid w:val="00240D83"/>
    <w:rsid w:val="00243C2F"/>
    <w:rsid w:val="00244317"/>
    <w:rsid w:val="00245887"/>
    <w:rsid w:val="002458B9"/>
    <w:rsid w:val="00245BF7"/>
    <w:rsid w:val="00245BF9"/>
    <w:rsid w:val="00247104"/>
    <w:rsid w:val="00247930"/>
    <w:rsid w:val="00252634"/>
    <w:rsid w:val="002542BE"/>
    <w:rsid w:val="00254DB2"/>
    <w:rsid w:val="002561F1"/>
    <w:rsid w:val="00256324"/>
    <w:rsid w:val="00256850"/>
    <w:rsid w:val="00260460"/>
    <w:rsid w:val="0026141F"/>
    <w:rsid w:val="00262797"/>
    <w:rsid w:val="0026370C"/>
    <w:rsid w:val="0026466B"/>
    <w:rsid w:val="00264EA1"/>
    <w:rsid w:val="002653FC"/>
    <w:rsid w:val="00267866"/>
    <w:rsid w:val="00267908"/>
    <w:rsid w:val="00267A73"/>
    <w:rsid w:val="00267E3A"/>
    <w:rsid w:val="0027224E"/>
    <w:rsid w:val="00274484"/>
    <w:rsid w:val="0027543E"/>
    <w:rsid w:val="00275659"/>
    <w:rsid w:val="002756D0"/>
    <w:rsid w:val="00275818"/>
    <w:rsid w:val="002765A4"/>
    <w:rsid w:val="002768E4"/>
    <w:rsid w:val="00276C7E"/>
    <w:rsid w:val="00280629"/>
    <w:rsid w:val="0028093C"/>
    <w:rsid w:val="00284B0B"/>
    <w:rsid w:val="00285E2D"/>
    <w:rsid w:val="00286F5C"/>
    <w:rsid w:val="00287684"/>
    <w:rsid w:val="00290E34"/>
    <w:rsid w:val="00291044"/>
    <w:rsid w:val="00291721"/>
    <w:rsid w:val="00293CEC"/>
    <w:rsid w:val="00294C51"/>
    <w:rsid w:val="00294CD4"/>
    <w:rsid w:val="002959DE"/>
    <w:rsid w:val="0029672B"/>
    <w:rsid w:val="002969E5"/>
    <w:rsid w:val="00297984"/>
    <w:rsid w:val="002A02CB"/>
    <w:rsid w:val="002A1E51"/>
    <w:rsid w:val="002A25DE"/>
    <w:rsid w:val="002A305E"/>
    <w:rsid w:val="002A3364"/>
    <w:rsid w:val="002A3585"/>
    <w:rsid w:val="002A3E8E"/>
    <w:rsid w:val="002A478C"/>
    <w:rsid w:val="002A50B2"/>
    <w:rsid w:val="002A6239"/>
    <w:rsid w:val="002A6BC4"/>
    <w:rsid w:val="002B159C"/>
    <w:rsid w:val="002B16C0"/>
    <w:rsid w:val="002B2724"/>
    <w:rsid w:val="002B4196"/>
    <w:rsid w:val="002B4945"/>
    <w:rsid w:val="002B5362"/>
    <w:rsid w:val="002B5844"/>
    <w:rsid w:val="002C1221"/>
    <w:rsid w:val="002C21AF"/>
    <w:rsid w:val="002C343E"/>
    <w:rsid w:val="002C4494"/>
    <w:rsid w:val="002C467D"/>
    <w:rsid w:val="002C5D1E"/>
    <w:rsid w:val="002C656A"/>
    <w:rsid w:val="002D0A56"/>
    <w:rsid w:val="002D0FF3"/>
    <w:rsid w:val="002D27D4"/>
    <w:rsid w:val="002D3BB5"/>
    <w:rsid w:val="002D46E9"/>
    <w:rsid w:val="002D635C"/>
    <w:rsid w:val="002D65DE"/>
    <w:rsid w:val="002D7D04"/>
    <w:rsid w:val="002E1137"/>
    <w:rsid w:val="002E2BBE"/>
    <w:rsid w:val="002E2F83"/>
    <w:rsid w:val="002E3FBC"/>
    <w:rsid w:val="002E49C0"/>
    <w:rsid w:val="002F05A7"/>
    <w:rsid w:val="002F1481"/>
    <w:rsid w:val="002F22DE"/>
    <w:rsid w:val="002F3518"/>
    <w:rsid w:val="003002BB"/>
    <w:rsid w:val="00302232"/>
    <w:rsid w:val="00302D0A"/>
    <w:rsid w:val="00303ABC"/>
    <w:rsid w:val="0030461C"/>
    <w:rsid w:val="003059E6"/>
    <w:rsid w:val="00306100"/>
    <w:rsid w:val="00307129"/>
    <w:rsid w:val="00307A14"/>
    <w:rsid w:val="00307B81"/>
    <w:rsid w:val="0031061C"/>
    <w:rsid w:val="00310C01"/>
    <w:rsid w:val="003114F0"/>
    <w:rsid w:val="00311ADE"/>
    <w:rsid w:val="0031408E"/>
    <w:rsid w:val="00314834"/>
    <w:rsid w:val="00316853"/>
    <w:rsid w:val="00317F04"/>
    <w:rsid w:val="00321F31"/>
    <w:rsid w:val="00322651"/>
    <w:rsid w:val="00323307"/>
    <w:rsid w:val="00323E84"/>
    <w:rsid w:val="0032442A"/>
    <w:rsid w:val="003272B5"/>
    <w:rsid w:val="0033028D"/>
    <w:rsid w:val="003314D6"/>
    <w:rsid w:val="003330C3"/>
    <w:rsid w:val="00333DD8"/>
    <w:rsid w:val="003342C3"/>
    <w:rsid w:val="0033485F"/>
    <w:rsid w:val="0033661B"/>
    <w:rsid w:val="00337B0D"/>
    <w:rsid w:val="00340680"/>
    <w:rsid w:val="003407E0"/>
    <w:rsid w:val="00340945"/>
    <w:rsid w:val="00340C18"/>
    <w:rsid w:val="00340D74"/>
    <w:rsid w:val="00344A77"/>
    <w:rsid w:val="003452BB"/>
    <w:rsid w:val="00345967"/>
    <w:rsid w:val="00345DF6"/>
    <w:rsid w:val="00345E4E"/>
    <w:rsid w:val="00347476"/>
    <w:rsid w:val="00350A90"/>
    <w:rsid w:val="00354C1A"/>
    <w:rsid w:val="00355204"/>
    <w:rsid w:val="00356019"/>
    <w:rsid w:val="003565D4"/>
    <w:rsid w:val="0036006A"/>
    <w:rsid w:val="003618F9"/>
    <w:rsid w:val="00362B4D"/>
    <w:rsid w:val="00362C8D"/>
    <w:rsid w:val="00363C42"/>
    <w:rsid w:val="003644F6"/>
    <w:rsid w:val="0036477C"/>
    <w:rsid w:val="003651EB"/>
    <w:rsid w:val="00365584"/>
    <w:rsid w:val="00366C6B"/>
    <w:rsid w:val="003714A4"/>
    <w:rsid w:val="003714EB"/>
    <w:rsid w:val="00372F5A"/>
    <w:rsid w:val="00373926"/>
    <w:rsid w:val="0037408D"/>
    <w:rsid w:val="0038023A"/>
    <w:rsid w:val="00380665"/>
    <w:rsid w:val="00380F06"/>
    <w:rsid w:val="00381564"/>
    <w:rsid w:val="003842C0"/>
    <w:rsid w:val="00384F91"/>
    <w:rsid w:val="0038521A"/>
    <w:rsid w:val="0038790D"/>
    <w:rsid w:val="003911DE"/>
    <w:rsid w:val="003923AF"/>
    <w:rsid w:val="00393E51"/>
    <w:rsid w:val="0039440F"/>
    <w:rsid w:val="0039481C"/>
    <w:rsid w:val="0039487E"/>
    <w:rsid w:val="00394E56"/>
    <w:rsid w:val="003962DE"/>
    <w:rsid w:val="00396D8F"/>
    <w:rsid w:val="003971C4"/>
    <w:rsid w:val="003A00C8"/>
    <w:rsid w:val="003A05E1"/>
    <w:rsid w:val="003A129F"/>
    <w:rsid w:val="003A2D51"/>
    <w:rsid w:val="003A4B35"/>
    <w:rsid w:val="003A4B8B"/>
    <w:rsid w:val="003A53DF"/>
    <w:rsid w:val="003B0D8E"/>
    <w:rsid w:val="003B1B04"/>
    <w:rsid w:val="003B216C"/>
    <w:rsid w:val="003B2698"/>
    <w:rsid w:val="003B3244"/>
    <w:rsid w:val="003B34E8"/>
    <w:rsid w:val="003B3733"/>
    <w:rsid w:val="003B3B56"/>
    <w:rsid w:val="003B3EAA"/>
    <w:rsid w:val="003B43B2"/>
    <w:rsid w:val="003B4957"/>
    <w:rsid w:val="003B583C"/>
    <w:rsid w:val="003B60E2"/>
    <w:rsid w:val="003C0121"/>
    <w:rsid w:val="003C1735"/>
    <w:rsid w:val="003C2AED"/>
    <w:rsid w:val="003C5AD8"/>
    <w:rsid w:val="003C6105"/>
    <w:rsid w:val="003D1645"/>
    <w:rsid w:val="003D1C53"/>
    <w:rsid w:val="003D2051"/>
    <w:rsid w:val="003D3B11"/>
    <w:rsid w:val="003D3BCE"/>
    <w:rsid w:val="003D3F99"/>
    <w:rsid w:val="003D41FA"/>
    <w:rsid w:val="003D4688"/>
    <w:rsid w:val="003D53B6"/>
    <w:rsid w:val="003D59CD"/>
    <w:rsid w:val="003D7BAA"/>
    <w:rsid w:val="003E08FA"/>
    <w:rsid w:val="003E0E73"/>
    <w:rsid w:val="003E1E37"/>
    <w:rsid w:val="003E2D30"/>
    <w:rsid w:val="003E48BD"/>
    <w:rsid w:val="003E5368"/>
    <w:rsid w:val="003E6229"/>
    <w:rsid w:val="003E7943"/>
    <w:rsid w:val="003F00B1"/>
    <w:rsid w:val="003F0CAF"/>
    <w:rsid w:val="003F1643"/>
    <w:rsid w:val="003F76F4"/>
    <w:rsid w:val="00400037"/>
    <w:rsid w:val="004006F7"/>
    <w:rsid w:val="00401A7E"/>
    <w:rsid w:val="00401BCE"/>
    <w:rsid w:val="0040262F"/>
    <w:rsid w:val="00405C0D"/>
    <w:rsid w:val="0041177A"/>
    <w:rsid w:val="004121B5"/>
    <w:rsid w:val="0042101D"/>
    <w:rsid w:val="00422426"/>
    <w:rsid w:val="004225CF"/>
    <w:rsid w:val="00423543"/>
    <w:rsid w:val="004257B8"/>
    <w:rsid w:val="00425F2B"/>
    <w:rsid w:val="00426131"/>
    <w:rsid w:val="0042693B"/>
    <w:rsid w:val="00427AD2"/>
    <w:rsid w:val="00430787"/>
    <w:rsid w:val="00430EEF"/>
    <w:rsid w:val="00432148"/>
    <w:rsid w:val="00432453"/>
    <w:rsid w:val="00433557"/>
    <w:rsid w:val="0043396C"/>
    <w:rsid w:val="00434FA7"/>
    <w:rsid w:val="004350FB"/>
    <w:rsid w:val="00435803"/>
    <w:rsid w:val="004358CC"/>
    <w:rsid w:val="004367B5"/>
    <w:rsid w:val="00437378"/>
    <w:rsid w:val="004423F8"/>
    <w:rsid w:val="004428F2"/>
    <w:rsid w:val="00442CAF"/>
    <w:rsid w:val="00444EC6"/>
    <w:rsid w:val="00445AF3"/>
    <w:rsid w:val="00451AD5"/>
    <w:rsid w:val="00451F2C"/>
    <w:rsid w:val="00452DA1"/>
    <w:rsid w:val="00454207"/>
    <w:rsid w:val="00456025"/>
    <w:rsid w:val="00456211"/>
    <w:rsid w:val="00456264"/>
    <w:rsid w:val="0045659C"/>
    <w:rsid w:val="0045734A"/>
    <w:rsid w:val="00457543"/>
    <w:rsid w:val="004616A7"/>
    <w:rsid w:val="004617D9"/>
    <w:rsid w:val="00462A80"/>
    <w:rsid w:val="00463585"/>
    <w:rsid w:val="004643D3"/>
    <w:rsid w:val="00465B57"/>
    <w:rsid w:val="00466EA7"/>
    <w:rsid w:val="00467953"/>
    <w:rsid w:val="004714F1"/>
    <w:rsid w:val="00471E49"/>
    <w:rsid w:val="00472660"/>
    <w:rsid w:val="004738C2"/>
    <w:rsid w:val="00473A88"/>
    <w:rsid w:val="004744F7"/>
    <w:rsid w:val="00474F67"/>
    <w:rsid w:val="00480A3C"/>
    <w:rsid w:val="00483252"/>
    <w:rsid w:val="00486C83"/>
    <w:rsid w:val="0048724C"/>
    <w:rsid w:val="00487EBE"/>
    <w:rsid w:val="00490184"/>
    <w:rsid w:val="00490AE1"/>
    <w:rsid w:val="00491177"/>
    <w:rsid w:val="004911A4"/>
    <w:rsid w:val="004912CE"/>
    <w:rsid w:val="0049133C"/>
    <w:rsid w:val="00492AB9"/>
    <w:rsid w:val="00493301"/>
    <w:rsid w:val="0049361D"/>
    <w:rsid w:val="0049410F"/>
    <w:rsid w:val="004943A2"/>
    <w:rsid w:val="00495745"/>
    <w:rsid w:val="00495D68"/>
    <w:rsid w:val="00497B65"/>
    <w:rsid w:val="004A007E"/>
    <w:rsid w:val="004A0DBD"/>
    <w:rsid w:val="004A2B47"/>
    <w:rsid w:val="004A3263"/>
    <w:rsid w:val="004A350E"/>
    <w:rsid w:val="004A36A5"/>
    <w:rsid w:val="004A6F67"/>
    <w:rsid w:val="004A7000"/>
    <w:rsid w:val="004A73E2"/>
    <w:rsid w:val="004B1CCA"/>
    <w:rsid w:val="004B2037"/>
    <w:rsid w:val="004B207E"/>
    <w:rsid w:val="004B2825"/>
    <w:rsid w:val="004B3D1A"/>
    <w:rsid w:val="004B5549"/>
    <w:rsid w:val="004B720E"/>
    <w:rsid w:val="004B7D12"/>
    <w:rsid w:val="004B7FB2"/>
    <w:rsid w:val="004C03DD"/>
    <w:rsid w:val="004C0DD4"/>
    <w:rsid w:val="004C17B6"/>
    <w:rsid w:val="004C1B1F"/>
    <w:rsid w:val="004C3772"/>
    <w:rsid w:val="004C3C0C"/>
    <w:rsid w:val="004D1984"/>
    <w:rsid w:val="004D2184"/>
    <w:rsid w:val="004D28B0"/>
    <w:rsid w:val="004D3099"/>
    <w:rsid w:val="004D35A8"/>
    <w:rsid w:val="004D4A80"/>
    <w:rsid w:val="004D4AB0"/>
    <w:rsid w:val="004D7AF3"/>
    <w:rsid w:val="004D7CE0"/>
    <w:rsid w:val="004E0103"/>
    <w:rsid w:val="004E0286"/>
    <w:rsid w:val="004E16A3"/>
    <w:rsid w:val="004E2D76"/>
    <w:rsid w:val="004E3BD7"/>
    <w:rsid w:val="004E50D9"/>
    <w:rsid w:val="004E6562"/>
    <w:rsid w:val="004E6D01"/>
    <w:rsid w:val="004E7866"/>
    <w:rsid w:val="004F1207"/>
    <w:rsid w:val="004F15D5"/>
    <w:rsid w:val="004F3563"/>
    <w:rsid w:val="004F51A3"/>
    <w:rsid w:val="004F68A6"/>
    <w:rsid w:val="004F7965"/>
    <w:rsid w:val="00502FA9"/>
    <w:rsid w:val="00503A84"/>
    <w:rsid w:val="0050467B"/>
    <w:rsid w:val="005063AC"/>
    <w:rsid w:val="005112D7"/>
    <w:rsid w:val="00514184"/>
    <w:rsid w:val="0051443B"/>
    <w:rsid w:val="0051525A"/>
    <w:rsid w:val="0051564B"/>
    <w:rsid w:val="0051602F"/>
    <w:rsid w:val="00517687"/>
    <w:rsid w:val="00517CB4"/>
    <w:rsid w:val="0052060A"/>
    <w:rsid w:val="005209CB"/>
    <w:rsid w:val="00521116"/>
    <w:rsid w:val="00522B4F"/>
    <w:rsid w:val="00526A65"/>
    <w:rsid w:val="0052703E"/>
    <w:rsid w:val="00527D72"/>
    <w:rsid w:val="0053234B"/>
    <w:rsid w:val="0053303C"/>
    <w:rsid w:val="00533213"/>
    <w:rsid w:val="00534BB4"/>
    <w:rsid w:val="0053551B"/>
    <w:rsid w:val="005368B5"/>
    <w:rsid w:val="00536CEC"/>
    <w:rsid w:val="00536F7D"/>
    <w:rsid w:val="00537109"/>
    <w:rsid w:val="00537FC3"/>
    <w:rsid w:val="0054133E"/>
    <w:rsid w:val="005428A6"/>
    <w:rsid w:val="00543134"/>
    <w:rsid w:val="00543E07"/>
    <w:rsid w:val="00546A42"/>
    <w:rsid w:val="0054718A"/>
    <w:rsid w:val="00550F73"/>
    <w:rsid w:val="00552228"/>
    <w:rsid w:val="00552E56"/>
    <w:rsid w:val="00552EFA"/>
    <w:rsid w:val="00553A0B"/>
    <w:rsid w:val="005557EE"/>
    <w:rsid w:val="00555BEB"/>
    <w:rsid w:val="0055646A"/>
    <w:rsid w:val="005565B9"/>
    <w:rsid w:val="00556B0B"/>
    <w:rsid w:val="00557E91"/>
    <w:rsid w:val="00560991"/>
    <w:rsid w:val="005626A1"/>
    <w:rsid w:val="0056430C"/>
    <w:rsid w:val="00565096"/>
    <w:rsid w:val="00565C84"/>
    <w:rsid w:val="00566C93"/>
    <w:rsid w:val="00567CB8"/>
    <w:rsid w:val="00567E18"/>
    <w:rsid w:val="00570A2C"/>
    <w:rsid w:val="00570E7C"/>
    <w:rsid w:val="00572A91"/>
    <w:rsid w:val="00573FCE"/>
    <w:rsid w:val="00574218"/>
    <w:rsid w:val="005755ED"/>
    <w:rsid w:val="00576355"/>
    <w:rsid w:val="0057782C"/>
    <w:rsid w:val="00580CEF"/>
    <w:rsid w:val="0058203E"/>
    <w:rsid w:val="005820A9"/>
    <w:rsid w:val="0058216E"/>
    <w:rsid w:val="00582542"/>
    <w:rsid w:val="00582710"/>
    <w:rsid w:val="00584114"/>
    <w:rsid w:val="005847DA"/>
    <w:rsid w:val="005851E0"/>
    <w:rsid w:val="00585332"/>
    <w:rsid w:val="0058541F"/>
    <w:rsid w:val="0058590F"/>
    <w:rsid w:val="00594863"/>
    <w:rsid w:val="00594CE9"/>
    <w:rsid w:val="005972C9"/>
    <w:rsid w:val="00597E51"/>
    <w:rsid w:val="005A1D54"/>
    <w:rsid w:val="005A3B12"/>
    <w:rsid w:val="005A4183"/>
    <w:rsid w:val="005A4224"/>
    <w:rsid w:val="005A4AF1"/>
    <w:rsid w:val="005A61B0"/>
    <w:rsid w:val="005A6799"/>
    <w:rsid w:val="005A6CA3"/>
    <w:rsid w:val="005A6E6E"/>
    <w:rsid w:val="005B63D1"/>
    <w:rsid w:val="005B694A"/>
    <w:rsid w:val="005B7719"/>
    <w:rsid w:val="005C0DE8"/>
    <w:rsid w:val="005C1708"/>
    <w:rsid w:val="005C18CA"/>
    <w:rsid w:val="005C38DB"/>
    <w:rsid w:val="005C3941"/>
    <w:rsid w:val="005C5AEA"/>
    <w:rsid w:val="005C776C"/>
    <w:rsid w:val="005D26E1"/>
    <w:rsid w:val="005D2965"/>
    <w:rsid w:val="005D60B1"/>
    <w:rsid w:val="005E08A9"/>
    <w:rsid w:val="005E1DB5"/>
    <w:rsid w:val="005E1DBC"/>
    <w:rsid w:val="005E3396"/>
    <w:rsid w:val="005E7FC6"/>
    <w:rsid w:val="005F0A79"/>
    <w:rsid w:val="005F0ACE"/>
    <w:rsid w:val="005F1F5E"/>
    <w:rsid w:val="005F3570"/>
    <w:rsid w:val="005F52C7"/>
    <w:rsid w:val="005F5305"/>
    <w:rsid w:val="005F5CB8"/>
    <w:rsid w:val="0060013A"/>
    <w:rsid w:val="0060034E"/>
    <w:rsid w:val="0060146D"/>
    <w:rsid w:val="00602EFA"/>
    <w:rsid w:val="0060454D"/>
    <w:rsid w:val="00604B80"/>
    <w:rsid w:val="00604CFC"/>
    <w:rsid w:val="00606E54"/>
    <w:rsid w:val="00611D4F"/>
    <w:rsid w:val="00612715"/>
    <w:rsid w:val="00613FB3"/>
    <w:rsid w:val="006141E8"/>
    <w:rsid w:val="00615119"/>
    <w:rsid w:val="006158AD"/>
    <w:rsid w:val="00617EE5"/>
    <w:rsid w:val="00617F47"/>
    <w:rsid w:val="0062099B"/>
    <w:rsid w:val="00620B7D"/>
    <w:rsid w:val="00620CF4"/>
    <w:rsid w:val="006214E8"/>
    <w:rsid w:val="006217A2"/>
    <w:rsid w:val="006218EB"/>
    <w:rsid w:val="006228D8"/>
    <w:rsid w:val="00622D53"/>
    <w:rsid w:val="006232BA"/>
    <w:rsid w:val="006268F3"/>
    <w:rsid w:val="00630636"/>
    <w:rsid w:val="00630680"/>
    <w:rsid w:val="006327B8"/>
    <w:rsid w:val="00633726"/>
    <w:rsid w:val="0063451B"/>
    <w:rsid w:val="00635724"/>
    <w:rsid w:val="0063604B"/>
    <w:rsid w:val="006378CD"/>
    <w:rsid w:val="00640545"/>
    <w:rsid w:val="0064058C"/>
    <w:rsid w:val="00640BCB"/>
    <w:rsid w:val="00641EEB"/>
    <w:rsid w:val="00642E7E"/>
    <w:rsid w:val="00643BFE"/>
    <w:rsid w:val="0064540C"/>
    <w:rsid w:val="00645484"/>
    <w:rsid w:val="00645AE2"/>
    <w:rsid w:val="006465A5"/>
    <w:rsid w:val="00646C29"/>
    <w:rsid w:val="0065303F"/>
    <w:rsid w:val="00656872"/>
    <w:rsid w:val="00657250"/>
    <w:rsid w:val="00657A9C"/>
    <w:rsid w:val="00657B37"/>
    <w:rsid w:val="00664304"/>
    <w:rsid w:val="0066536B"/>
    <w:rsid w:val="00666673"/>
    <w:rsid w:val="00667247"/>
    <w:rsid w:val="00667991"/>
    <w:rsid w:val="00670C02"/>
    <w:rsid w:val="00671025"/>
    <w:rsid w:val="00671101"/>
    <w:rsid w:val="006715E1"/>
    <w:rsid w:val="00671C99"/>
    <w:rsid w:val="00672B1F"/>
    <w:rsid w:val="0067379C"/>
    <w:rsid w:val="00676176"/>
    <w:rsid w:val="006769C4"/>
    <w:rsid w:val="00680C26"/>
    <w:rsid w:val="006814D7"/>
    <w:rsid w:val="0068157E"/>
    <w:rsid w:val="00681CE2"/>
    <w:rsid w:val="006834BB"/>
    <w:rsid w:val="00683734"/>
    <w:rsid w:val="00683A79"/>
    <w:rsid w:val="0068489F"/>
    <w:rsid w:val="006848C6"/>
    <w:rsid w:val="00686CB0"/>
    <w:rsid w:val="0069098D"/>
    <w:rsid w:val="00690B5E"/>
    <w:rsid w:val="006966F3"/>
    <w:rsid w:val="00697E68"/>
    <w:rsid w:val="006A0F72"/>
    <w:rsid w:val="006A209E"/>
    <w:rsid w:val="006A269F"/>
    <w:rsid w:val="006A5703"/>
    <w:rsid w:val="006A5924"/>
    <w:rsid w:val="006A68C4"/>
    <w:rsid w:val="006A6D0E"/>
    <w:rsid w:val="006A7002"/>
    <w:rsid w:val="006B030A"/>
    <w:rsid w:val="006B06C2"/>
    <w:rsid w:val="006B15D1"/>
    <w:rsid w:val="006B1AC1"/>
    <w:rsid w:val="006B1CB4"/>
    <w:rsid w:val="006B1FA1"/>
    <w:rsid w:val="006B28D6"/>
    <w:rsid w:val="006B37D9"/>
    <w:rsid w:val="006B3947"/>
    <w:rsid w:val="006B3B62"/>
    <w:rsid w:val="006B73CD"/>
    <w:rsid w:val="006C122A"/>
    <w:rsid w:val="006C2034"/>
    <w:rsid w:val="006C2527"/>
    <w:rsid w:val="006C2A29"/>
    <w:rsid w:val="006D0184"/>
    <w:rsid w:val="006D4BD1"/>
    <w:rsid w:val="006D5866"/>
    <w:rsid w:val="006D6628"/>
    <w:rsid w:val="006D6C76"/>
    <w:rsid w:val="006D7D89"/>
    <w:rsid w:val="006E0571"/>
    <w:rsid w:val="006E1F41"/>
    <w:rsid w:val="006E2F6B"/>
    <w:rsid w:val="006E32D5"/>
    <w:rsid w:val="006E3ABC"/>
    <w:rsid w:val="006E52B8"/>
    <w:rsid w:val="006E5CBA"/>
    <w:rsid w:val="006E668F"/>
    <w:rsid w:val="006E798F"/>
    <w:rsid w:val="006E7EA8"/>
    <w:rsid w:val="006F0531"/>
    <w:rsid w:val="006F05FB"/>
    <w:rsid w:val="006F2260"/>
    <w:rsid w:val="006F3CD8"/>
    <w:rsid w:val="006F42DF"/>
    <w:rsid w:val="006F4423"/>
    <w:rsid w:val="006F540C"/>
    <w:rsid w:val="006F55C4"/>
    <w:rsid w:val="006F5986"/>
    <w:rsid w:val="006F67CF"/>
    <w:rsid w:val="006F7142"/>
    <w:rsid w:val="006F7AF9"/>
    <w:rsid w:val="007003D9"/>
    <w:rsid w:val="00700C3C"/>
    <w:rsid w:val="00703864"/>
    <w:rsid w:val="007052FC"/>
    <w:rsid w:val="00706090"/>
    <w:rsid w:val="0070633A"/>
    <w:rsid w:val="0070748F"/>
    <w:rsid w:val="007077D8"/>
    <w:rsid w:val="00710B8A"/>
    <w:rsid w:val="00712CB3"/>
    <w:rsid w:val="007137DD"/>
    <w:rsid w:val="00713A71"/>
    <w:rsid w:val="00714624"/>
    <w:rsid w:val="00714D52"/>
    <w:rsid w:val="00715E1E"/>
    <w:rsid w:val="00716D7B"/>
    <w:rsid w:val="00717442"/>
    <w:rsid w:val="00720D0E"/>
    <w:rsid w:val="007222D3"/>
    <w:rsid w:val="007238B4"/>
    <w:rsid w:val="00723F06"/>
    <w:rsid w:val="007263E9"/>
    <w:rsid w:val="007268FA"/>
    <w:rsid w:val="00730752"/>
    <w:rsid w:val="00737360"/>
    <w:rsid w:val="00740211"/>
    <w:rsid w:val="007405A1"/>
    <w:rsid w:val="007409CD"/>
    <w:rsid w:val="00740EEE"/>
    <w:rsid w:val="00741C4F"/>
    <w:rsid w:val="00741C67"/>
    <w:rsid w:val="00742495"/>
    <w:rsid w:val="00743B09"/>
    <w:rsid w:val="007458B2"/>
    <w:rsid w:val="00746269"/>
    <w:rsid w:val="007462FD"/>
    <w:rsid w:val="00746B1C"/>
    <w:rsid w:val="00746FB3"/>
    <w:rsid w:val="00747A9F"/>
    <w:rsid w:val="00750320"/>
    <w:rsid w:val="0075084B"/>
    <w:rsid w:val="00752373"/>
    <w:rsid w:val="00753D9E"/>
    <w:rsid w:val="007545EA"/>
    <w:rsid w:val="007558FE"/>
    <w:rsid w:val="00757667"/>
    <w:rsid w:val="00761C5B"/>
    <w:rsid w:val="00761C9D"/>
    <w:rsid w:val="0076393E"/>
    <w:rsid w:val="0076497B"/>
    <w:rsid w:val="00764A57"/>
    <w:rsid w:val="007651A3"/>
    <w:rsid w:val="00765AD1"/>
    <w:rsid w:val="00766E67"/>
    <w:rsid w:val="00766F2D"/>
    <w:rsid w:val="0077056E"/>
    <w:rsid w:val="00770AA7"/>
    <w:rsid w:val="00771130"/>
    <w:rsid w:val="00771B5A"/>
    <w:rsid w:val="00772E1B"/>
    <w:rsid w:val="0077328B"/>
    <w:rsid w:val="007748E4"/>
    <w:rsid w:val="00774959"/>
    <w:rsid w:val="00774B7C"/>
    <w:rsid w:val="00775154"/>
    <w:rsid w:val="007756B5"/>
    <w:rsid w:val="0077728D"/>
    <w:rsid w:val="00777BD5"/>
    <w:rsid w:val="0078096C"/>
    <w:rsid w:val="00781E8E"/>
    <w:rsid w:val="007822E8"/>
    <w:rsid w:val="00782416"/>
    <w:rsid w:val="00782CFE"/>
    <w:rsid w:val="00785955"/>
    <w:rsid w:val="00786620"/>
    <w:rsid w:val="0079079B"/>
    <w:rsid w:val="0079281A"/>
    <w:rsid w:val="007940C7"/>
    <w:rsid w:val="00795186"/>
    <w:rsid w:val="007953FD"/>
    <w:rsid w:val="007975AD"/>
    <w:rsid w:val="007A0295"/>
    <w:rsid w:val="007A0B67"/>
    <w:rsid w:val="007A107E"/>
    <w:rsid w:val="007A1170"/>
    <w:rsid w:val="007A1D1F"/>
    <w:rsid w:val="007A2098"/>
    <w:rsid w:val="007A3294"/>
    <w:rsid w:val="007A426D"/>
    <w:rsid w:val="007A44AC"/>
    <w:rsid w:val="007A44FC"/>
    <w:rsid w:val="007B08AC"/>
    <w:rsid w:val="007B08E7"/>
    <w:rsid w:val="007B11A1"/>
    <w:rsid w:val="007B24A4"/>
    <w:rsid w:val="007B2B00"/>
    <w:rsid w:val="007B40DB"/>
    <w:rsid w:val="007B67DB"/>
    <w:rsid w:val="007B7DEA"/>
    <w:rsid w:val="007C1143"/>
    <w:rsid w:val="007C127F"/>
    <w:rsid w:val="007C16D1"/>
    <w:rsid w:val="007C22D8"/>
    <w:rsid w:val="007C4967"/>
    <w:rsid w:val="007C52CD"/>
    <w:rsid w:val="007C5EA4"/>
    <w:rsid w:val="007D07E8"/>
    <w:rsid w:val="007D0C12"/>
    <w:rsid w:val="007D3872"/>
    <w:rsid w:val="007D3EA9"/>
    <w:rsid w:val="007D4115"/>
    <w:rsid w:val="007D6A7B"/>
    <w:rsid w:val="007D795B"/>
    <w:rsid w:val="007E0110"/>
    <w:rsid w:val="007E1086"/>
    <w:rsid w:val="007E1F9C"/>
    <w:rsid w:val="007E2270"/>
    <w:rsid w:val="007E6BF3"/>
    <w:rsid w:val="007E707E"/>
    <w:rsid w:val="007F0C56"/>
    <w:rsid w:val="007F167E"/>
    <w:rsid w:val="007F2FF3"/>
    <w:rsid w:val="007F3E77"/>
    <w:rsid w:val="007F3F28"/>
    <w:rsid w:val="007F5978"/>
    <w:rsid w:val="007F5F59"/>
    <w:rsid w:val="007F7580"/>
    <w:rsid w:val="00801A03"/>
    <w:rsid w:val="008027ED"/>
    <w:rsid w:val="00803752"/>
    <w:rsid w:val="008069D5"/>
    <w:rsid w:val="0081105A"/>
    <w:rsid w:val="00812BF2"/>
    <w:rsid w:val="008131EB"/>
    <w:rsid w:val="008134E7"/>
    <w:rsid w:val="008141DB"/>
    <w:rsid w:val="00815921"/>
    <w:rsid w:val="00815981"/>
    <w:rsid w:val="00821FA8"/>
    <w:rsid w:val="00822A51"/>
    <w:rsid w:val="00822DEA"/>
    <w:rsid w:val="00823A66"/>
    <w:rsid w:val="00827440"/>
    <w:rsid w:val="00827540"/>
    <w:rsid w:val="00831056"/>
    <w:rsid w:val="00831726"/>
    <w:rsid w:val="00832BA7"/>
    <w:rsid w:val="008332FF"/>
    <w:rsid w:val="00834949"/>
    <w:rsid w:val="008353E8"/>
    <w:rsid w:val="0083544B"/>
    <w:rsid w:val="0083593C"/>
    <w:rsid w:val="008413E5"/>
    <w:rsid w:val="00843D2B"/>
    <w:rsid w:val="00844177"/>
    <w:rsid w:val="008444E4"/>
    <w:rsid w:val="00844533"/>
    <w:rsid w:val="00845038"/>
    <w:rsid w:val="008452EE"/>
    <w:rsid w:val="00846626"/>
    <w:rsid w:val="008468E9"/>
    <w:rsid w:val="00847F49"/>
    <w:rsid w:val="00852104"/>
    <w:rsid w:val="00854CF6"/>
    <w:rsid w:val="00855B96"/>
    <w:rsid w:val="008563E5"/>
    <w:rsid w:val="00856C9E"/>
    <w:rsid w:val="008604A1"/>
    <w:rsid w:val="008616DE"/>
    <w:rsid w:val="00863161"/>
    <w:rsid w:val="00863494"/>
    <w:rsid w:val="00863ECC"/>
    <w:rsid w:val="00864E69"/>
    <w:rsid w:val="00865519"/>
    <w:rsid w:val="0087006B"/>
    <w:rsid w:val="0087126E"/>
    <w:rsid w:val="0087198D"/>
    <w:rsid w:val="00871EF4"/>
    <w:rsid w:val="0087251C"/>
    <w:rsid w:val="0087309B"/>
    <w:rsid w:val="008730D6"/>
    <w:rsid w:val="00874033"/>
    <w:rsid w:val="008740E0"/>
    <w:rsid w:val="008744D2"/>
    <w:rsid w:val="00875438"/>
    <w:rsid w:val="00875B38"/>
    <w:rsid w:val="008771B3"/>
    <w:rsid w:val="00880B7B"/>
    <w:rsid w:val="008815AD"/>
    <w:rsid w:val="00881AA2"/>
    <w:rsid w:val="00881ED5"/>
    <w:rsid w:val="0088324F"/>
    <w:rsid w:val="0088502E"/>
    <w:rsid w:val="00885DCF"/>
    <w:rsid w:val="00886A1B"/>
    <w:rsid w:val="008906A7"/>
    <w:rsid w:val="0089163B"/>
    <w:rsid w:val="008922F6"/>
    <w:rsid w:val="00892ADB"/>
    <w:rsid w:val="00893026"/>
    <w:rsid w:val="00894919"/>
    <w:rsid w:val="0089513C"/>
    <w:rsid w:val="0089581C"/>
    <w:rsid w:val="00897655"/>
    <w:rsid w:val="008979FD"/>
    <w:rsid w:val="008A06E8"/>
    <w:rsid w:val="008A2F4F"/>
    <w:rsid w:val="008A4EDB"/>
    <w:rsid w:val="008A5987"/>
    <w:rsid w:val="008B1229"/>
    <w:rsid w:val="008B13E1"/>
    <w:rsid w:val="008B2DD0"/>
    <w:rsid w:val="008B4001"/>
    <w:rsid w:val="008B4B05"/>
    <w:rsid w:val="008B723E"/>
    <w:rsid w:val="008B7E9A"/>
    <w:rsid w:val="008C0F5A"/>
    <w:rsid w:val="008C3BDD"/>
    <w:rsid w:val="008C4363"/>
    <w:rsid w:val="008C4AB6"/>
    <w:rsid w:val="008C4AE5"/>
    <w:rsid w:val="008C5211"/>
    <w:rsid w:val="008C52D0"/>
    <w:rsid w:val="008D0A2C"/>
    <w:rsid w:val="008D0CB5"/>
    <w:rsid w:val="008D1174"/>
    <w:rsid w:val="008D20B6"/>
    <w:rsid w:val="008D47ED"/>
    <w:rsid w:val="008D4CF3"/>
    <w:rsid w:val="008D66FA"/>
    <w:rsid w:val="008D7BD0"/>
    <w:rsid w:val="008E04D8"/>
    <w:rsid w:val="008E05C9"/>
    <w:rsid w:val="008E3445"/>
    <w:rsid w:val="008E3BA2"/>
    <w:rsid w:val="008E4DA8"/>
    <w:rsid w:val="008E52A7"/>
    <w:rsid w:val="008E664D"/>
    <w:rsid w:val="008E6CBD"/>
    <w:rsid w:val="008F01D8"/>
    <w:rsid w:val="008F18D2"/>
    <w:rsid w:val="008F1D3D"/>
    <w:rsid w:val="008F22E3"/>
    <w:rsid w:val="008F3829"/>
    <w:rsid w:val="008F4819"/>
    <w:rsid w:val="008F560B"/>
    <w:rsid w:val="008F65A5"/>
    <w:rsid w:val="008F6BAA"/>
    <w:rsid w:val="008F7950"/>
    <w:rsid w:val="008F7AA0"/>
    <w:rsid w:val="0090246B"/>
    <w:rsid w:val="0090301E"/>
    <w:rsid w:val="00903371"/>
    <w:rsid w:val="0090350B"/>
    <w:rsid w:val="009042DB"/>
    <w:rsid w:val="009056D9"/>
    <w:rsid w:val="00906E97"/>
    <w:rsid w:val="00906FD3"/>
    <w:rsid w:val="00907880"/>
    <w:rsid w:val="0091028A"/>
    <w:rsid w:val="0091205B"/>
    <w:rsid w:val="00912A61"/>
    <w:rsid w:val="00913CC6"/>
    <w:rsid w:val="00914867"/>
    <w:rsid w:val="00915012"/>
    <w:rsid w:val="009172FC"/>
    <w:rsid w:val="00917997"/>
    <w:rsid w:val="00921BFD"/>
    <w:rsid w:val="00921F86"/>
    <w:rsid w:val="0092260A"/>
    <w:rsid w:val="009233EF"/>
    <w:rsid w:val="009239DD"/>
    <w:rsid w:val="009269A7"/>
    <w:rsid w:val="00926C2B"/>
    <w:rsid w:val="00931C94"/>
    <w:rsid w:val="009356CD"/>
    <w:rsid w:val="00935CCA"/>
    <w:rsid w:val="009432DB"/>
    <w:rsid w:val="00943546"/>
    <w:rsid w:val="0094469F"/>
    <w:rsid w:val="00945C64"/>
    <w:rsid w:val="00947734"/>
    <w:rsid w:val="009478A6"/>
    <w:rsid w:val="00950BC6"/>
    <w:rsid w:val="009521E2"/>
    <w:rsid w:val="00952A91"/>
    <w:rsid w:val="0095452E"/>
    <w:rsid w:val="00960A8E"/>
    <w:rsid w:val="0096172D"/>
    <w:rsid w:val="009636D6"/>
    <w:rsid w:val="00964CB7"/>
    <w:rsid w:val="00964DC8"/>
    <w:rsid w:val="00964F4F"/>
    <w:rsid w:val="00965957"/>
    <w:rsid w:val="009678E1"/>
    <w:rsid w:val="00970ADD"/>
    <w:rsid w:val="0097144E"/>
    <w:rsid w:val="0097446B"/>
    <w:rsid w:val="009745AF"/>
    <w:rsid w:val="00975C4F"/>
    <w:rsid w:val="00976556"/>
    <w:rsid w:val="00976DFD"/>
    <w:rsid w:val="009770C6"/>
    <w:rsid w:val="00980920"/>
    <w:rsid w:val="00980DDF"/>
    <w:rsid w:val="00981DAD"/>
    <w:rsid w:val="00981F64"/>
    <w:rsid w:val="00983CB6"/>
    <w:rsid w:val="009840F8"/>
    <w:rsid w:val="00984AB0"/>
    <w:rsid w:val="00984C0D"/>
    <w:rsid w:val="00985395"/>
    <w:rsid w:val="00985719"/>
    <w:rsid w:val="00985734"/>
    <w:rsid w:val="00986CF7"/>
    <w:rsid w:val="00987463"/>
    <w:rsid w:val="0099277E"/>
    <w:rsid w:val="00993670"/>
    <w:rsid w:val="00994151"/>
    <w:rsid w:val="00994750"/>
    <w:rsid w:val="009957CF"/>
    <w:rsid w:val="00997ED1"/>
    <w:rsid w:val="009A12E2"/>
    <w:rsid w:val="009A1662"/>
    <w:rsid w:val="009A1C4D"/>
    <w:rsid w:val="009A415B"/>
    <w:rsid w:val="009A6EB7"/>
    <w:rsid w:val="009A6F9F"/>
    <w:rsid w:val="009A7E80"/>
    <w:rsid w:val="009B1AFE"/>
    <w:rsid w:val="009B3164"/>
    <w:rsid w:val="009B33E9"/>
    <w:rsid w:val="009B6599"/>
    <w:rsid w:val="009B67CC"/>
    <w:rsid w:val="009C0B8D"/>
    <w:rsid w:val="009C23D0"/>
    <w:rsid w:val="009C253F"/>
    <w:rsid w:val="009C3476"/>
    <w:rsid w:val="009C3BA1"/>
    <w:rsid w:val="009C4749"/>
    <w:rsid w:val="009C5AE2"/>
    <w:rsid w:val="009C686A"/>
    <w:rsid w:val="009C7778"/>
    <w:rsid w:val="009D01CE"/>
    <w:rsid w:val="009D1DBC"/>
    <w:rsid w:val="009D4A11"/>
    <w:rsid w:val="009D4D7B"/>
    <w:rsid w:val="009D4EAC"/>
    <w:rsid w:val="009D4F96"/>
    <w:rsid w:val="009D5963"/>
    <w:rsid w:val="009D5DB7"/>
    <w:rsid w:val="009D6ABF"/>
    <w:rsid w:val="009E0E90"/>
    <w:rsid w:val="009E149E"/>
    <w:rsid w:val="009E3422"/>
    <w:rsid w:val="009E382C"/>
    <w:rsid w:val="009E4E9C"/>
    <w:rsid w:val="009E536A"/>
    <w:rsid w:val="009E5C9C"/>
    <w:rsid w:val="009E776A"/>
    <w:rsid w:val="009F00E9"/>
    <w:rsid w:val="009F05B7"/>
    <w:rsid w:val="009F0B0F"/>
    <w:rsid w:val="009F1629"/>
    <w:rsid w:val="009F1B37"/>
    <w:rsid w:val="009F421D"/>
    <w:rsid w:val="009F4B31"/>
    <w:rsid w:val="009F6C1B"/>
    <w:rsid w:val="00A02204"/>
    <w:rsid w:val="00A026F0"/>
    <w:rsid w:val="00A035B5"/>
    <w:rsid w:val="00A0386E"/>
    <w:rsid w:val="00A0442D"/>
    <w:rsid w:val="00A055E0"/>
    <w:rsid w:val="00A05FFE"/>
    <w:rsid w:val="00A066E1"/>
    <w:rsid w:val="00A0694A"/>
    <w:rsid w:val="00A073CE"/>
    <w:rsid w:val="00A0779B"/>
    <w:rsid w:val="00A1131F"/>
    <w:rsid w:val="00A115D5"/>
    <w:rsid w:val="00A164C0"/>
    <w:rsid w:val="00A16DC7"/>
    <w:rsid w:val="00A17770"/>
    <w:rsid w:val="00A20061"/>
    <w:rsid w:val="00A20A14"/>
    <w:rsid w:val="00A20E81"/>
    <w:rsid w:val="00A20F00"/>
    <w:rsid w:val="00A228AE"/>
    <w:rsid w:val="00A22DFB"/>
    <w:rsid w:val="00A239B8"/>
    <w:rsid w:val="00A268BA"/>
    <w:rsid w:val="00A26AAA"/>
    <w:rsid w:val="00A272B0"/>
    <w:rsid w:val="00A30265"/>
    <w:rsid w:val="00A30F61"/>
    <w:rsid w:val="00A352AD"/>
    <w:rsid w:val="00A36088"/>
    <w:rsid w:val="00A37184"/>
    <w:rsid w:val="00A376E4"/>
    <w:rsid w:val="00A37A0A"/>
    <w:rsid w:val="00A40889"/>
    <w:rsid w:val="00A463C1"/>
    <w:rsid w:val="00A464C2"/>
    <w:rsid w:val="00A502FF"/>
    <w:rsid w:val="00A50AE4"/>
    <w:rsid w:val="00A54E1A"/>
    <w:rsid w:val="00A559C2"/>
    <w:rsid w:val="00A55C58"/>
    <w:rsid w:val="00A5624F"/>
    <w:rsid w:val="00A564E4"/>
    <w:rsid w:val="00A576A7"/>
    <w:rsid w:val="00A57E58"/>
    <w:rsid w:val="00A57FD6"/>
    <w:rsid w:val="00A60080"/>
    <w:rsid w:val="00A607EE"/>
    <w:rsid w:val="00A6366A"/>
    <w:rsid w:val="00A63D2E"/>
    <w:rsid w:val="00A655C5"/>
    <w:rsid w:val="00A65AA6"/>
    <w:rsid w:val="00A72287"/>
    <w:rsid w:val="00A7390C"/>
    <w:rsid w:val="00A75146"/>
    <w:rsid w:val="00A76F1E"/>
    <w:rsid w:val="00A77696"/>
    <w:rsid w:val="00A8124B"/>
    <w:rsid w:val="00A8148E"/>
    <w:rsid w:val="00A82646"/>
    <w:rsid w:val="00A82BB1"/>
    <w:rsid w:val="00A82FCE"/>
    <w:rsid w:val="00A83988"/>
    <w:rsid w:val="00A8398D"/>
    <w:rsid w:val="00A93218"/>
    <w:rsid w:val="00A9425C"/>
    <w:rsid w:val="00A944B1"/>
    <w:rsid w:val="00A95767"/>
    <w:rsid w:val="00A97342"/>
    <w:rsid w:val="00A97893"/>
    <w:rsid w:val="00AA04CE"/>
    <w:rsid w:val="00AA0772"/>
    <w:rsid w:val="00AA1449"/>
    <w:rsid w:val="00AA1A6C"/>
    <w:rsid w:val="00AA2B7A"/>
    <w:rsid w:val="00AA31DB"/>
    <w:rsid w:val="00AA5078"/>
    <w:rsid w:val="00AA5B2C"/>
    <w:rsid w:val="00AA6698"/>
    <w:rsid w:val="00AA6BA6"/>
    <w:rsid w:val="00AA74E9"/>
    <w:rsid w:val="00AB0BB4"/>
    <w:rsid w:val="00AB165E"/>
    <w:rsid w:val="00AB2032"/>
    <w:rsid w:val="00AB3615"/>
    <w:rsid w:val="00AB3706"/>
    <w:rsid w:val="00AB52C9"/>
    <w:rsid w:val="00AB5B08"/>
    <w:rsid w:val="00AB5F16"/>
    <w:rsid w:val="00AC0FAD"/>
    <w:rsid w:val="00AC192B"/>
    <w:rsid w:val="00AC28AE"/>
    <w:rsid w:val="00AC2BF3"/>
    <w:rsid w:val="00AC2FA2"/>
    <w:rsid w:val="00AC3AA2"/>
    <w:rsid w:val="00AC4B63"/>
    <w:rsid w:val="00AC67C5"/>
    <w:rsid w:val="00AC7C85"/>
    <w:rsid w:val="00AD3E5D"/>
    <w:rsid w:val="00AD56D2"/>
    <w:rsid w:val="00AD63D3"/>
    <w:rsid w:val="00AD6F36"/>
    <w:rsid w:val="00AD70EC"/>
    <w:rsid w:val="00AD724F"/>
    <w:rsid w:val="00AE0DBC"/>
    <w:rsid w:val="00AE1490"/>
    <w:rsid w:val="00AE1BE5"/>
    <w:rsid w:val="00AE2498"/>
    <w:rsid w:val="00AE285D"/>
    <w:rsid w:val="00AE2AB1"/>
    <w:rsid w:val="00AE5058"/>
    <w:rsid w:val="00AE670B"/>
    <w:rsid w:val="00AE76A8"/>
    <w:rsid w:val="00AF1540"/>
    <w:rsid w:val="00AF183C"/>
    <w:rsid w:val="00AF3C3E"/>
    <w:rsid w:val="00AF596C"/>
    <w:rsid w:val="00B0166F"/>
    <w:rsid w:val="00B020E8"/>
    <w:rsid w:val="00B03950"/>
    <w:rsid w:val="00B0399B"/>
    <w:rsid w:val="00B0430B"/>
    <w:rsid w:val="00B04460"/>
    <w:rsid w:val="00B059CC"/>
    <w:rsid w:val="00B06038"/>
    <w:rsid w:val="00B064A9"/>
    <w:rsid w:val="00B0673C"/>
    <w:rsid w:val="00B12432"/>
    <w:rsid w:val="00B12AA7"/>
    <w:rsid w:val="00B15645"/>
    <w:rsid w:val="00B162C8"/>
    <w:rsid w:val="00B17578"/>
    <w:rsid w:val="00B21BA9"/>
    <w:rsid w:val="00B22BC9"/>
    <w:rsid w:val="00B23837"/>
    <w:rsid w:val="00B23EF8"/>
    <w:rsid w:val="00B23F52"/>
    <w:rsid w:val="00B25B3A"/>
    <w:rsid w:val="00B26250"/>
    <w:rsid w:val="00B26908"/>
    <w:rsid w:val="00B26D48"/>
    <w:rsid w:val="00B2721D"/>
    <w:rsid w:val="00B307CD"/>
    <w:rsid w:val="00B32C0E"/>
    <w:rsid w:val="00B32CEE"/>
    <w:rsid w:val="00B335AF"/>
    <w:rsid w:val="00B34385"/>
    <w:rsid w:val="00B34395"/>
    <w:rsid w:val="00B362CE"/>
    <w:rsid w:val="00B37DDE"/>
    <w:rsid w:val="00B40448"/>
    <w:rsid w:val="00B415AD"/>
    <w:rsid w:val="00B42566"/>
    <w:rsid w:val="00B4421D"/>
    <w:rsid w:val="00B4515C"/>
    <w:rsid w:val="00B46A0E"/>
    <w:rsid w:val="00B46D49"/>
    <w:rsid w:val="00B4785E"/>
    <w:rsid w:val="00B51728"/>
    <w:rsid w:val="00B51A6A"/>
    <w:rsid w:val="00B52A35"/>
    <w:rsid w:val="00B5358E"/>
    <w:rsid w:val="00B567EC"/>
    <w:rsid w:val="00B57DB1"/>
    <w:rsid w:val="00B60EDB"/>
    <w:rsid w:val="00B61257"/>
    <w:rsid w:val="00B64BA6"/>
    <w:rsid w:val="00B650E8"/>
    <w:rsid w:val="00B652E4"/>
    <w:rsid w:val="00B663C3"/>
    <w:rsid w:val="00B66845"/>
    <w:rsid w:val="00B72548"/>
    <w:rsid w:val="00B749CF"/>
    <w:rsid w:val="00B75062"/>
    <w:rsid w:val="00B7577C"/>
    <w:rsid w:val="00B77932"/>
    <w:rsid w:val="00B8149B"/>
    <w:rsid w:val="00B81FF6"/>
    <w:rsid w:val="00B82036"/>
    <w:rsid w:val="00B83A57"/>
    <w:rsid w:val="00B8443B"/>
    <w:rsid w:val="00B84B0B"/>
    <w:rsid w:val="00B857E7"/>
    <w:rsid w:val="00B86AA4"/>
    <w:rsid w:val="00B901C6"/>
    <w:rsid w:val="00B903C8"/>
    <w:rsid w:val="00B904C4"/>
    <w:rsid w:val="00B91BDA"/>
    <w:rsid w:val="00B91C8B"/>
    <w:rsid w:val="00B9202B"/>
    <w:rsid w:val="00B92792"/>
    <w:rsid w:val="00B9392B"/>
    <w:rsid w:val="00B967FE"/>
    <w:rsid w:val="00B96F06"/>
    <w:rsid w:val="00B97C32"/>
    <w:rsid w:val="00BA0036"/>
    <w:rsid w:val="00BA429A"/>
    <w:rsid w:val="00BA4D87"/>
    <w:rsid w:val="00BA56E0"/>
    <w:rsid w:val="00BA5DB9"/>
    <w:rsid w:val="00BA7179"/>
    <w:rsid w:val="00BB0044"/>
    <w:rsid w:val="00BB0E7F"/>
    <w:rsid w:val="00BB283E"/>
    <w:rsid w:val="00BB290F"/>
    <w:rsid w:val="00BB2E51"/>
    <w:rsid w:val="00BB7758"/>
    <w:rsid w:val="00BB7A49"/>
    <w:rsid w:val="00BB7FF4"/>
    <w:rsid w:val="00BC0910"/>
    <w:rsid w:val="00BC40C1"/>
    <w:rsid w:val="00BC7CF0"/>
    <w:rsid w:val="00BD0089"/>
    <w:rsid w:val="00BD0446"/>
    <w:rsid w:val="00BD0EBF"/>
    <w:rsid w:val="00BD2C75"/>
    <w:rsid w:val="00BD351E"/>
    <w:rsid w:val="00BD38E6"/>
    <w:rsid w:val="00BD3E29"/>
    <w:rsid w:val="00BD6C08"/>
    <w:rsid w:val="00BE0388"/>
    <w:rsid w:val="00BE0A20"/>
    <w:rsid w:val="00BE3D0C"/>
    <w:rsid w:val="00BE506A"/>
    <w:rsid w:val="00BE526B"/>
    <w:rsid w:val="00BE5DBC"/>
    <w:rsid w:val="00BE6218"/>
    <w:rsid w:val="00BE65FE"/>
    <w:rsid w:val="00BF12CE"/>
    <w:rsid w:val="00BF2F10"/>
    <w:rsid w:val="00BF31CD"/>
    <w:rsid w:val="00BF464E"/>
    <w:rsid w:val="00BF545D"/>
    <w:rsid w:val="00BF7235"/>
    <w:rsid w:val="00BF73EF"/>
    <w:rsid w:val="00C00494"/>
    <w:rsid w:val="00C00AE4"/>
    <w:rsid w:val="00C016D8"/>
    <w:rsid w:val="00C0352E"/>
    <w:rsid w:val="00C05EB3"/>
    <w:rsid w:val="00C05F53"/>
    <w:rsid w:val="00C06913"/>
    <w:rsid w:val="00C07885"/>
    <w:rsid w:val="00C12C1A"/>
    <w:rsid w:val="00C162A8"/>
    <w:rsid w:val="00C16CFE"/>
    <w:rsid w:val="00C20A1C"/>
    <w:rsid w:val="00C2101A"/>
    <w:rsid w:val="00C2217D"/>
    <w:rsid w:val="00C2253A"/>
    <w:rsid w:val="00C2364E"/>
    <w:rsid w:val="00C25ABE"/>
    <w:rsid w:val="00C26CC5"/>
    <w:rsid w:val="00C300A7"/>
    <w:rsid w:val="00C30714"/>
    <w:rsid w:val="00C30796"/>
    <w:rsid w:val="00C31724"/>
    <w:rsid w:val="00C325AE"/>
    <w:rsid w:val="00C32B3B"/>
    <w:rsid w:val="00C33255"/>
    <w:rsid w:val="00C333E5"/>
    <w:rsid w:val="00C33779"/>
    <w:rsid w:val="00C34328"/>
    <w:rsid w:val="00C34907"/>
    <w:rsid w:val="00C3530D"/>
    <w:rsid w:val="00C35873"/>
    <w:rsid w:val="00C362F2"/>
    <w:rsid w:val="00C3700E"/>
    <w:rsid w:val="00C411D1"/>
    <w:rsid w:val="00C423B2"/>
    <w:rsid w:val="00C42F2E"/>
    <w:rsid w:val="00C43836"/>
    <w:rsid w:val="00C43B71"/>
    <w:rsid w:val="00C444D2"/>
    <w:rsid w:val="00C44AAB"/>
    <w:rsid w:val="00C44CC9"/>
    <w:rsid w:val="00C45309"/>
    <w:rsid w:val="00C455A5"/>
    <w:rsid w:val="00C4572E"/>
    <w:rsid w:val="00C515D6"/>
    <w:rsid w:val="00C51DAA"/>
    <w:rsid w:val="00C52A0A"/>
    <w:rsid w:val="00C5444D"/>
    <w:rsid w:val="00C545D4"/>
    <w:rsid w:val="00C5528F"/>
    <w:rsid w:val="00C614BA"/>
    <w:rsid w:val="00C61BF1"/>
    <w:rsid w:val="00C61E55"/>
    <w:rsid w:val="00C63032"/>
    <w:rsid w:val="00C642C4"/>
    <w:rsid w:val="00C65D0A"/>
    <w:rsid w:val="00C65FE6"/>
    <w:rsid w:val="00C66C82"/>
    <w:rsid w:val="00C70D9C"/>
    <w:rsid w:val="00C716F9"/>
    <w:rsid w:val="00C74F4D"/>
    <w:rsid w:val="00C8074E"/>
    <w:rsid w:val="00C820A4"/>
    <w:rsid w:val="00C82142"/>
    <w:rsid w:val="00C82A47"/>
    <w:rsid w:val="00C83101"/>
    <w:rsid w:val="00C85095"/>
    <w:rsid w:val="00C851DD"/>
    <w:rsid w:val="00C85FE9"/>
    <w:rsid w:val="00C87F57"/>
    <w:rsid w:val="00C910B8"/>
    <w:rsid w:val="00C92405"/>
    <w:rsid w:val="00C926CA"/>
    <w:rsid w:val="00C942D2"/>
    <w:rsid w:val="00C96D8D"/>
    <w:rsid w:val="00CA1DC0"/>
    <w:rsid w:val="00CA2E7F"/>
    <w:rsid w:val="00CA4393"/>
    <w:rsid w:val="00CA70AF"/>
    <w:rsid w:val="00CB05B5"/>
    <w:rsid w:val="00CB114A"/>
    <w:rsid w:val="00CB145B"/>
    <w:rsid w:val="00CB1BED"/>
    <w:rsid w:val="00CB3D90"/>
    <w:rsid w:val="00CB3E08"/>
    <w:rsid w:val="00CB44BE"/>
    <w:rsid w:val="00CB5987"/>
    <w:rsid w:val="00CB5AD5"/>
    <w:rsid w:val="00CB657F"/>
    <w:rsid w:val="00CB68F9"/>
    <w:rsid w:val="00CB705E"/>
    <w:rsid w:val="00CB754C"/>
    <w:rsid w:val="00CC28E2"/>
    <w:rsid w:val="00CC357F"/>
    <w:rsid w:val="00CC3EE2"/>
    <w:rsid w:val="00CC4240"/>
    <w:rsid w:val="00CC6B38"/>
    <w:rsid w:val="00CC7C53"/>
    <w:rsid w:val="00CD27B2"/>
    <w:rsid w:val="00CD5471"/>
    <w:rsid w:val="00CD5514"/>
    <w:rsid w:val="00CD5B49"/>
    <w:rsid w:val="00CD646F"/>
    <w:rsid w:val="00CD75DA"/>
    <w:rsid w:val="00CD7C35"/>
    <w:rsid w:val="00CE073B"/>
    <w:rsid w:val="00CE31FB"/>
    <w:rsid w:val="00CE3EB1"/>
    <w:rsid w:val="00CE59E9"/>
    <w:rsid w:val="00CE65E1"/>
    <w:rsid w:val="00CE6AC1"/>
    <w:rsid w:val="00CF0758"/>
    <w:rsid w:val="00CF0B34"/>
    <w:rsid w:val="00CF0E86"/>
    <w:rsid w:val="00CF2945"/>
    <w:rsid w:val="00CF2D46"/>
    <w:rsid w:val="00CF2F67"/>
    <w:rsid w:val="00CF41DB"/>
    <w:rsid w:val="00CF44DB"/>
    <w:rsid w:val="00CF67B2"/>
    <w:rsid w:val="00CF72A1"/>
    <w:rsid w:val="00CF7D88"/>
    <w:rsid w:val="00D00484"/>
    <w:rsid w:val="00D006B3"/>
    <w:rsid w:val="00D00E4B"/>
    <w:rsid w:val="00D0214E"/>
    <w:rsid w:val="00D037E3"/>
    <w:rsid w:val="00D042D8"/>
    <w:rsid w:val="00D04D01"/>
    <w:rsid w:val="00D05AD9"/>
    <w:rsid w:val="00D10752"/>
    <w:rsid w:val="00D107C0"/>
    <w:rsid w:val="00D10F43"/>
    <w:rsid w:val="00D1130B"/>
    <w:rsid w:val="00D126AD"/>
    <w:rsid w:val="00D144D0"/>
    <w:rsid w:val="00D1626D"/>
    <w:rsid w:val="00D16862"/>
    <w:rsid w:val="00D16863"/>
    <w:rsid w:val="00D179D0"/>
    <w:rsid w:val="00D17BAE"/>
    <w:rsid w:val="00D23B0B"/>
    <w:rsid w:val="00D23E9B"/>
    <w:rsid w:val="00D24228"/>
    <w:rsid w:val="00D31307"/>
    <w:rsid w:val="00D314AC"/>
    <w:rsid w:val="00D32C6B"/>
    <w:rsid w:val="00D36AE1"/>
    <w:rsid w:val="00D374E1"/>
    <w:rsid w:val="00D3750D"/>
    <w:rsid w:val="00D37CC5"/>
    <w:rsid w:val="00D41409"/>
    <w:rsid w:val="00D41989"/>
    <w:rsid w:val="00D42BB9"/>
    <w:rsid w:val="00D42F79"/>
    <w:rsid w:val="00D4589B"/>
    <w:rsid w:val="00D458DE"/>
    <w:rsid w:val="00D45B04"/>
    <w:rsid w:val="00D468EE"/>
    <w:rsid w:val="00D46AB2"/>
    <w:rsid w:val="00D47E9A"/>
    <w:rsid w:val="00D50060"/>
    <w:rsid w:val="00D506AE"/>
    <w:rsid w:val="00D50CA5"/>
    <w:rsid w:val="00D50E6D"/>
    <w:rsid w:val="00D5134C"/>
    <w:rsid w:val="00D52523"/>
    <w:rsid w:val="00D525C4"/>
    <w:rsid w:val="00D52700"/>
    <w:rsid w:val="00D54E18"/>
    <w:rsid w:val="00D56E56"/>
    <w:rsid w:val="00D57230"/>
    <w:rsid w:val="00D60D79"/>
    <w:rsid w:val="00D626F2"/>
    <w:rsid w:val="00D632D2"/>
    <w:rsid w:val="00D638F4"/>
    <w:rsid w:val="00D65AC6"/>
    <w:rsid w:val="00D66E62"/>
    <w:rsid w:val="00D6739C"/>
    <w:rsid w:val="00D67938"/>
    <w:rsid w:val="00D72F0C"/>
    <w:rsid w:val="00D73F3A"/>
    <w:rsid w:val="00D7616F"/>
    <w:rsid w:val="00D763FC"/>
    <w:rsid w:val="00D83E1B"/>
    <w:rsid w:val="00D842F0"/>
    <w:rsid w:val="00D9016C"/>
    <w:rsid w:val="00D90361"/>
    <w:rsid w:val="00D911E0"/>
    <w:rsid w:val="00D91670"/>
    <w:rsid w:val="00D936F8"/>
    <w:rsid w:val="00D941E5"/>
    <w:rsid w:val="00D942A8"/>
    <w:rsid w:val="00D942E6"/>
    <w:rsid w:val="00D949B6"/>
    <w:rsid w:val="00D94B41"/>
    <w:rsid w:val="00D95FD1"/>
    <w:rsid w:val="00D977D2"/>
    <w:rsid w:val="00DA0B3B"/>
    <w:rsid w:val="00DA1575"/>
    <w:rsid w:val="00DA1624"/>
    <w:rsid w:val="00DA3FB5"/>
    <w:rsid w:val="00DA415E"/>
    <w:rsid w:val="00DA4FE8"/>
    <w:rsid w:val="00DA5932"/>
    <w:rsid w:val="00DA5B1C"/>
    <w:rsid w:val="00DA5E67"/>
    <w:rsid w:val="00DA64DE"/>
    <w:rsid w:val="00DA6933"/>
    <w:rsid w:val="00DA6F71"/>
    <w:rsid w:val="00DA735E"/>
    <w:rsid w:val="00DA7EB5"/>
    <w:rsid w:val="00DB180D"/>
    <w:rsid w:val="00DB2C76"/>
    <w:rsid w:val="00DB335B"/>
    <w:rsid w:val="00DB4DE8"/>
    <w:rsid w:val="00DB5BF3"/>
    <w:rsid w:val="00DC0546"/>
    <w:rsid w:val="00DC1458"/>
    <w:rsid w:val="00DC20B3"/>
    <w:rsid w:val="00DC21A9"/>
    <w:rsid w:val="00DC31BA"/>
    <w:rsid w:val="00DC5326"/>
    <w:rsid w:val="00DC6A7A"/>
    <w:rsid w:val="00DC7FA4"/>
    <w:rsid w:val="00DD0C34"/>
    <w:rsid w:val="00DD12AB"/>
    <w:rsid w:val="00DD153C"/>
    <w:rsid w:val="00DD2026"/>
    <w:rsid w:val="00DD25FA"/>
    <w:rsid w:val="00DD2842"/>
    <w:rsid w:val="00DD3210"/>
    <w:rsid w:val="00DD3500"/>
    <w:rsid w:val="00DD4299"/>
    <w:rsid w:val="00DD48B3"/>
    <w:rsid w:val="00DD4A6D"/>
    <w:rsid w:val="00DD4DD1"/>
    <w:rsid w:val="00DE0DB2"/>
    <w:rsid w:val="00DE19E2"/>
    <w:rsid w:val="00DE1A82"/>
    <w:rsid w:val="00DE1B4E"/>
    <w:rsid w:val="00DE1CBF"/>
    <w:rsid w:val="00DE20FB"/>
    <w:rsid w:val="00DE4165"/>
    <w:rsid w:val="00DE613B"/>
    <w:rsid w:val="00DE65D0"/>
    <w:rsid w:val="00DF0371"/>
    <w:rsid w:val="00DF08EB"/>
    <w:rsid w:val="00DF1789"/>
    <w:rsid w:val="00DF1859"/>
    <w:rsid w:val="00DF2EDA"/>
    <w:rsid w:val="00DF3E29"/>
    <w:rsid w:val="00DF3E56"/>
    <w:rsid w:val="00E0161D"/>
    <w:rsid w:val="00E024C3"/>
    <w:rsid w:val="00E0307E"/>
    <w:rsid w:val="00E03860"/>
    <w:rsid w:val="00E03A7B"/>
    <w:rsid w:val="00E04CC5"/>
    <w:rsid w:val="00E0509E"/>
    <w:rsid w:val="00E05785"/>
    <w:rsid w:val="00E0643A"/>
    <w:rsid w:val="00E065BD"/>
    <w:rsid w:val="00E10A9A"/>
    <w:rsid w:val="00E14366"/>
    <w:rsid w:val="00E14793"/>
    <w:rsid w:val="00E1517B"/>
    <w:rsid w:val="00E15348"/>
    <w:rsid w:val="00E16077"/>
    <w:rsid w:val="00E1623C"/>
    <w:rsid w:val="00E16629"/>
    <w:rsid w:val="00E1705C"/>
    <w:rsid w:val="00E200B3"/>
    <w:rsid w:val="00E2321B"/>
    <w:rsid w:val="00E232BE"/>
    <w:rsid w:val="00E238DA"/>
    <w:rsid w:val="00E2447A"/>
    <w:rsid w:val="00E2651D"/>
    <w:rsid w:val="00E27033"/>
    <w:rsid w:val="00E30B10"/>
    <w:rsid w:val="00E30D08"/>
    <w:rsid w:val="00E317D3"/>
    <w:rsid w:val="00E343ED"/>
    <w:rsid w:val="00E3612C"/>
    <w:rsid w:val="00E400EC"/>
    <w:rsid w:val="00E408CD"/>
    <w:rsid w:val="00E41783"/>
    <w:rsid w:val="00E43754"/>
    <w:rsid w:val="00E45BAA"/>
    <w:rsid w:val="00E46DFD"/>
    <w:rsid w:val="00E503DA"/>
    <w:rsid w:val="00E51423"/>
    <w:rsid w:val="00E51739"/>
    <w:rsid w:val="00E51F35"/>
    <w:rsid w:val="00E5686D"/>
    <w:rsid w:val="00E570A3"/>
    <w:rsid w:val="00E605A9"/>
    <w:rsid w:val="00E610BC"/>
    <w:rsid w:val="00E61A15"/>
    <w:rsid w:val="00E61ED9"/>
    <w:rsid w:val="00E62F89"/>
    <w:rsid w:val="00E63155"/>
    <w:rsid w:val="00E63D34"/>
    <w:rsid w:val="00E64C22"/>
    <w:rsid w:val="00E660D8"/>
    <w:rsid w:val="00E665EB"/>
    <w:rsid w:val="00E721E6"/>
    <w:rsid w:val="00E73B7A"/>
    <w:rsid w:val="00E7736B"/>
    <w:rsid w:val="00E8332C"/>
    <w:rsid w:val="00E83433"/>
    <w:rsid w:val="00E835A1"/>
    <w:rsid w:val="00E83D0D"/>
    <w:rsid w:val="00E873D7"/>
    <w:rsid w:val="00E87771"/>
    <w:rsid w:val="00E904B5"/>
    <w:rsid w:val="00E91BB6"/>
    <w:rsid w:val="00E92D31"/>
    <w:rsid w:val="00E92DC0"/>
    <w:rsid w:val="00EA0791"/>
    <w:rsid w:val="00EA1985"/>
    <w:rsid w:val="00EA1B05"/>
    <w:rsid w:val="00EA3489"/>
    <w:rsid w:val="00EA55AB"/>
    <w:rsid w:val="00EA5871"/>
    <w:rsid w:val="00EA6157"/>
    <w:rsid w:val="00EA7CA2"/>
    <w:rsid w:val="00EB0F2A"/>
    <w:rsid w:val="00EB1005"/>
    <w:rsid w:val="00EB2502"/>
    <w:rsid w:val="00EB3E88"/>
    <w:rsid w:val="00EB475B"/>
    <w:rsid w:val="00EB4BD9"/>
    <w:rsid w:val="00EB5851"/>
    <w:rsid w:val="00EB6CE0"/>
    <w:rsid w:val="00EB756E"/>
    <w:rsid w:val="00EB7E0C"/>
    <w:rsid w:val="00EC2295"/>
    <w:rsid w:val="00EC22C3"/>
    <w:rsid w:val="00EC25C2"/>
    <w:rsid w:val="00EC32B7"/>
    <w:rsid w:val="00EC374B"/>
    <w:rsid w:val="00EC3BD8"/>
    <w:rsid w:val="00EC6BC5"/>
    <w:rsid w:val="00ED166C"/>
    <w:rsid w:val="00ED229F"/>
    <w:rsid w:val="00ED40AE"/>
    <w:rsid w:val="00ED40E1"/>
    <w:rsid w:val="00ED52B4"/>
    <w:rsid w:val="00ED7590"/>
    <w:rsid w:val="00EE0AA4"/>
    <w:rsid w:val="00EE1FA0"/>
    <w:rsid w:val="00EE3D95"/>
    <w:rsid w:val="00EE4D3E"/>
    <w:rsid w:val="00EE56EA"/>
    <w:rsid w:val="00EF07B9"/>
    <w:rsid w:val="00EF2773"/>
    <w:rsid w:val="00EF3093"/>
    <w:rsid w:val="00EF3CA4"/>
    <w:rsid w:val="00EF41F2"/>
    <w:rsid w:val="00EF4B9A"/>
    <w:rsid w:val="00EF5E1B"/>
    <w:rsid w:val="00F00372"/>
    <w:rsid w:val="00F011B1"/>
    <w:rsid w:val="00F02560"/>
    <w:rsid w:val="00F051B1"/>
    <w:rsid w:val="00F07D44"/>
    <w:rsid w:val="00F105AF"/>
    <w:rsid w:val="00F10A06"/>
    <w:rsid w:val="00F10B59"/>
    <w:rsid w:val="00F11843"/>
    <w:rsid w:val="00F11BEE"/>
    <w:rsid w:val="00F11D0C"/>
    <w:rsid w:val="00F11F4C"/>
    <w:rsid w:val="00F12BFE"/>
    <w:rsid w:val="00F12CB2"/>
    <w:rsid w:val="00F12F74"/>
    <w:rsid w:val="00F16B68"/>
    <w:rsid w:val="00F17387"/>
    <w:rsid w:val="00F174F8"/>
    <w:rsid w:val="00F1757E"/>
    <w:rsid w:val="00F17B9F"/>
    <w:rsid w:val="00F17DCE"/>
    <w:rsid w:val="00F219B0"/>
    <w:rsid w:val="00F2283A"/>
    <w:rsid w:val="00F23A47"/>
    <w:rsid w:val="00F25AB8"/>
    <w:rsid w:val="00F25C3C"/>
    <w:rsid w:val="00F25F71"/>
    <w:rsid w:val="00F261E9"/>
    <w:rsid w:val="00F3032C"/>
    <w:rsid w:val="00F30FDC"/>
    <w:rsid w:val="00F3476E"/>
    <w:rsid w:val="00F34D14"/>
    <w:rsid w:val="00F364A9"/>
    <w:rsid w:val="00F43E72"/>
    <w:rsid w:val="00F44B04"/>
    <w:rsid w:val="00F458A0"/>
    <w:rsid w:val="00F45BD2"/>
    <w:rsid w:val="00F4630F"/>
    <w:rsid w:val="00F46B5F"/>
    <w:rsid w:val="00F4704F"/>
    <w:rsid w:val="00F470D6"/>
    <w:rsid w:val="00F4739F"/>
    <w:rsid w:val="00F5073D"/>
    <w:rsid w:val="00F52CF9"/>
    <w:rsid w:val="00F54E6F"/>
    <w:rsid w:val="00F5552F"/>
    <w:rsid w:val="00F556F7"/>
    <w:rsid w:val="00F55C9E"/>
    <w:rsid w:val="00F562F9"/>
    <w:rsid w:val="00F5639C"/>
    <w:rsid w:val="00F63214"/>
    <w:rsid w:val="00F635DF"/>
    <w:rsid w:val="00F645BC"/>
    <w:rsid w:val="00F6534C"/>
    <w:rsid w:val="00F67E91"/>
    <w:rsid w:val="00F7031D"/>
    <w:rsid w:val="00F72EC5"/>
    <w:rsid w:val="00F73554"/>
    <w:rsid w:val="00F73C89"/>
    <w:rsid w:val="00F743DA"/>
    <w:rsid w:val="00F7667A"/>
    <w:rsid w:val="00F76750"/>
    <w:rsid w:val="00F7719A"/>
    <w:rsid w:val="00F80FEB"/>
    <w:rsid w:val="00F82C8A"/>
    <w:rsid w:val="00F84AC2"/>
    <w:rsid w:val="00F84F28"/>
    <w:rsid w:val="00F9004E"/>
    <w:rsid w:val="00F9108A"/>
    <w:rsid w:val="00F9151E"/>
    <w:rsid w:val="00F91818"/>
    <w:rsid w:val="00F91AFB"/>
    <w:rsid w:val="00F91BD6"/>
    <w:rsid w:val="00F91D76"/>
    <w:rsid w:val="00F91EA0"/>
    <w:rsid w:val="00F930C6"/>
    <w:rsid w:val="00F936C1"/>
    <w:rsid w:val="00F94D7E"/>
    <w:rsid w:val="00F95EA9"/>
    <w:rsid w:val="00F96FD1"/>
    <w:rsid w:val="00F97585"/>
    <w:rsid w:val="00F975E2"/>
    <w:rsid w:val="00FA102D"/>
    <w:rsid w:val="00FA4AE0"/>
    <w:rsid w:val="00FA5F22"/>
    <w:rsid w:val="00FA6AF0"/>
    <w:rsid w:val="00FB0632"/>
    <w:rsid w:val="00FB2DE1"/>
    <w:rsid w:val="00FB3BE4"/>
    <w:rsid w:val="00FB4288"/>
    <w:rsid w:val="00FB49A4"/>
    <w:rsid w:val="00FB5F2B"/>
    <w:rsid w:val="00FB687F"/>
    <w:rsid w:val="00FB7C6C"/>
    <w:rsid w:val="00FB7D59"/>
    <w:rsid w:val="00FC082E"/>
    <w:rsid w:val="00FC24BB"/>
    <w:rsid w:val="00FC24FE"/>
    <w:rsid w:val="00FC26B6"/>
    <w:rsid w:val="00FC3D8E"/>
    <w:rsid w:val="00FC5CAF"/>
    <w:rsid w:val="00FC6ADA"/>
    <w:rsid w:val="00FD178C"/>
    <w:rsid w:val="00FD53EF"/>
    <w:rsid w:val="00FD6380"/>
    <w:rsid w:val="00FD7689"/>
    <w:rsid w:val="00FD7CE7"/>
    <w:rsid w:val="00FE1100"/>
    <w:rsid w:val="00FE2671"/>
    <w:rsid w:val="00FE3297"/>
    <w:rsid w:val="00FE3363"/>
    <w:rsid w:val="00FE39CB"/>
    <w:rsid w:val="00FE73B1"/>
    <w:rsid w:val="00FF0914"/>
    <w:rsid w:val="00FF09EC"/>
    <w:rsid w:val="00FF2C46"/>
    <w:rsid w:val="00FF2FBE"/>
    <w:rsid w:val="00FF4046"/>
    <w:rsid w:val="00FF4BBB"/>
    <w:rsid w:val="00FF5E81"/>
    <w:rsid w:val="00FF62BF"/>
    <w:rsid w:val="00FF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ind w:right="72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827540"/>
    <w:rPr>
      <w:rFonts w:eastAsiaTheme="minorHAnsi"/>
      <w:lang w:val="nl-NL"/>
    </w:rPr>
  </w:style>
  <w:style w:type="paragraph" w:styleId="Kop1">
    <w:name w:val="heading 1"/>
    <w:next w:val="Standaard"/>
    <w:link w:val="Kop1Char"/>
    <w:uiPriority w:val="1"/>
    <w:qFormat/>
    <w:locked/>
    <w:rsid w:val="005F1F5E"/>
    <w:pPr>
      <w:keepNext/>
      <w:numPr>
        <w:numId w:val="6"/>
      </w:numPr>
      <w:outlineLvl w:val="0"/>
    </w:pPr>
    <w:rPr>
      <w:b/>
      <w:bCs/>
      <w:sz w:val="26"/>
      <w:lang w:val="nl-NL"/>
    </w:rPr>
  </w:style>
  <w:style w:type="paragraph" w:styleId="Kop2">
    <w:name w:val="heading 2"/>
    <w:basedOn w:val="Kop1"/>
    <w:next w:val="Standaard"/>
    <w:link w:val="Kop2Char"/>
    <w:uiPriority w:val="1"/>
    <w:qFormat/>
    <w:locked/>
    <w:rsid w:val="00F91AFB"/>
    <w:pPr>
      <w:numPr>
        <w:ilvl w:val="1"/>
      </w:numPr>
      <w:tabs>
        <w:tab w:val="clear" w:pos="2553"/>
      </w:tabs>
      <w:spacing w:before="240" w:after="60"/>
      <w:ind w:left="851"/>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8"/>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3"/>
      </w:numPr>
    </w:pPr>
    <w:rPr>
      <w:lang w:val="nl-NL"/>
    </w:rPr>
  </w:style>
  <w:style w:type="numbering" w:customStyle="1" w:styleId="DWAnummering2010">
    <w:name w:val="DWAnummering (2010)"/>
    <w:basedOn w:val="Geenlijst"/>
    <w:uiPriority w:val="99"/>
    <w:locked/>
    <w:rsid w:val="001A72B3"/>
    <w:pPr>
      <w:numPr>
        <w:numId w:val="1"/>
      </w:numPr>
    </w:pPr>
  </w:style>
  <w:style w:type="paragraph" w:customStyle="1" w:styleId="DWAnummeringMetRuimte">
    <w:name w:val="DWAnummeringMetRuimte"/>
    <w:uiPriority w:val="3"/>
    <w:qFormat/>
    <w:locked/>
    <w:rsid w:val="004C1B1F"/>
    <w:pPr>
      <w:numPr>
        <w:numId w:val="4"/>
      </w:numPr>
      <w:spacing w:before="240"/>
      <w:ind w:left="357" w:hanging="357"/>
    </w:pPr>
    <w:rPr>
      <w:lang w:val="nl-NL"/>
    </w:rPr>
  </w:style>
  <w:style w:type="paragraph" w:customStyle="1" w:styleId="DWAopsomming">
    <w:name w:val="DWAopsomming"/>
    <w:qFormat/>
    <w:locked/>
    <w:rsid w:val="004C1B1F"/>
    <w:pPr>
      <w:numPr>
        <w:numId w:val="5"/>
      </w:numPr>
    </w:pPr>
    <w:rPr>
      <w:lang w:val="nl-NL"/>
    </w:rPr>
  </w:style>
  <w:style w:type="numbering" w:customStyle="1" w:styleId="DWAopsomming2010">
    <w:name w:val="DWAopsomming (2010)"/>
    <w:uiPriority w:val="99"/>
    <w:locked/>
    <w:rsid w:val="001A72B3"/>
    <w:pPr>
      <w:numPr>
        <w:numId w:val="2"/>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rPr>
      <w:rFonts w:eastAsia="Times New Roman"/>
      <w:sz w:val="16"/>
      <w:szCs w:val="16"/>
    </w:rPr>
  </w:style>
  <w:style w:type="paragraph" w:styleId="Geenafstand">
    <w:name w:val="No Spacing"/>
    <w:aliases w:val="Standaar Bal,Inspring,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2B4945"/>
    <w:pPr>
      <w:tabs>
        <w:tab w:val="right" w:leader="dot" w:pos="8789"/>
      </w:tabs>
      <w:ind w:left="454" w:right="565" w:hanging="454"/>
      <w:contextualSpacing/>
    </w:pPr>
    <w:rPr>
      <w:rFonts w:cstheme="minorHAnsi"/>
      <w:bCs/>
    </w:rPr>
  </w:style>
  <w:style w:type="paragraph" w:styleId="Inhopg2">
    <w:name w:val="toc 2"/>
    <w:basedOn w:val="Standaard"/>
    <w:next w:val="Standaard"/>
    <w:autoRedefine/>
    <w:uiPriority w:val="39"/>
    <w:locked/>
    <w:rsid w:val="00657A9C"/>
    <w:pPr>
      <w:tabs>
        <w:tab w:val="left" w:pos="1078"/>
        <w:tab w:val="right" w:leader="dot" w:pos="9072"/>
      </w:tabs>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F91AFB"/>
    <w:rPr>
      <w:b/>
      <w:sz w:val="24"/>
      <w:lang w:val="nl-NL"/>
    </w:rPr>
  </w:style>
  <w:style w:type="character" w:customStyle="1" w:styleId="Kop3Char">
    <w:name w:val="Kop 3 Char"/>
    <w:basedOn w:val="Standaardalinea-lettertype"/>
    <w:link w:val="Kop3"/>
    <w:uiPriority w:val="1"/>
    <w:rsid w:val="00606E54"/>
    <w:rPr>
      <w:rFonts w:cs="Arial"/>
      <w:b/>
      <w:bCs/>
      <w:sz w:val="22"/>
      <w:szCs w:val="26"/>
      <w:lang w:val="nl-NL"/>
    </w:rPr>
  </w:style>
  <w:style w:type="character" w:customStyle="1" w:styleId="Kop4Char">
    <w:name w:val="Kop 4 Char"/>
    <w:basedOn w:val="Standaardalinea-lettertype"/>
    <w:link w:val="Kop4"/>
    <w:uiPriority w:val="1"/>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semiHidden/>
    <w:locked/>
    <w:rsid w:val="003F0CAF"/>
    <w:rPr>
      <w:rFonts w:eastAsia="Times New Roman" w:cs="Arial"/>
    </w:rPr>
  </w:style>
  <w:style w:type="character" w:customStyle="1" w:styleId="TekstopmerkingChar">
    <w:name w:val="Tekst opmerking Char"/>
    <w:basedOn w:val="Standaardalinea-lettertype"/>
    <w:link w:val="Tekstopmerking"/>
    <w:semiHidden/>
    <w:rsid w:val="001A72B3"/>
    <w:rPr>
      <w:rFonts w:cs="Arial"/>
      <w:lang w:val="nl-NL"/>
    </w:rPr>
  </w:style>
  <w:style w:type="character" w:styleId="Verwijzingopmerking">
    <w:name w:val="annotation reference"/>
    <w:aliases w:val="Ongenummerd Char"/>
    <w:basedOn w:val="Standaardalinea-lettertype"/>
    <w:uiPriority w:val="99"/>
    <w:semiHidden/>
    <w:locked/>
    <w:rsid w:val="003F0CAF"/>
    <w:rPr>
      <w:sz w:val="16"/>
      <w:szCs w:val="16"/>
    </w:rPr>
  </w:style>
  <w:style w:type="paragraph" w:styleId="Voettekst">
    <w:name w:val="footer"/>
    <w:basedOn w:val="Standaard"/>
    <w:link w:val="VoettekstChar"/>
    <w:uiPriority w:val="99"/>
    <w:locked/>
    <w:rsid w:val="009E776A"/>
    <w:pPr>
      <w:tabs>
        <w:tab w:val="center" w:pos="4536"/>
        <w:tab w:val="right" w:pos="9072"/>
      </w:tabs>
    </w:pPr>
    <w:rPr>
      <w:rFonts w:eastAsia="Times New Roman" w:cs="Arial"/>
      <w:sz w:val="16"/>
      <w:szCs w:val="16"/>
    </w:rPr>
  </w:style>
  <w:style w:type="character" w:customStyle="1" w:styleId="VoettekstChar">
    <w:name w:val="Voettekst Char"/>
    <w:basedOn w:val="Standaardalinea-lettertype"/>
    <w:link w:val="Voettekst"/>
    <w:uiPriority w:val="99"/>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8"/>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7"/>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2">
    <w:name w:val="DWATabel (2010)2"/>
    <w:basedOn w:val="Standaardtabel"/>
    <w:uiPriority w:val="99"/>
    <w:locked/>
    <w:rsid w:val="006B15D1"/>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character" w:customStyle="1" w:styleId="GeenafstandChar">
    <w:name w:val="Geen afstand Char"/>
    <w:aliases w:val="Standaar Bal Char,Inspring Char,No Spacing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unhideWhenUsed/>
    <w:locked/>
    <w:rsid w:val="008468E9"/>
  </w:style>
  <w:style w:type="character" w:customStyle="1" w:styleId="VoetnoottekstChar">
    <w:name w:val="Voetnoottekst Char"/>
    <w:basedOn w:val="Standaardalinea-lettertype"/>
    <w:link w:val="Voetnoottekst"/>
    <w:uiPriority w:val="99"/>
    <w:rsid w:val="008468E9"/>
    <w:rPr>
      <w:rFonts w:eastAsiaTheme="minorHAnsi"/>
      <w:lang w:val="nl-NL"/>
    </w:rPr>
  </w:style>
  <w:style w:type="character" w:styleId="Voetnootmarkering">
    <w:name w:val="footnote reference"/>
    <w:aliases w:val="Kop 4 Char1,16 Point,Superscript 6 Point,Footnote Reference Number,Footnote Reference_LVL6,Footnote Reference_LVL61,Footnote Reference_LVL62,Footnote Reference_LVL63,Footnote Reference_LVL64"/>
    <w:basedOn w:val="Standaardalinea-lettertype"/>
    <w:uiPriority w:val="99"/>
    <w:unhideWhenUsed/>
    <w:locked/>
    <w:rsid w:val="008468E9"/>
    <w:rPr>
      <w:vertAlign w:val="superscript"/>
    </w:rPr>
  </w:style>
  <w:style w:type="paragraph" w:styleId="Revisie">
    <w:name w:val="Revision"/>
    <w:hidden/>
    <w:uiPriority w:val="99"/>
    <w:semiHidden/>
    <w:rsid w:val="00F91EA0"/>
    <w:rPr>
      <w:rFonts w:eastAsiaTheme="minorHAnsi"/>
      <w:lang w:val="nl-NL"/>
    </w:rPr>
  </w:style>
  <w:style w:type="paragraph" w:styleId="Eindnoottekst">
    <w:name w:val="endnote text"/>
    <w:basedOn w:val="Standaard"/>
    <w:link w:val="EindnoottekstChar"/>
    <w:uiPriority w:val="99"/>
    <w:semiHidden/>
    <w:unhideWhenUsed/>
    <w:locked/>
    <w:rsid w:val="00947734"/>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customStyle="1" w:styleId="DWATabel20105">
    <w:name w:val="DWATabel (2010)5"/>
    <w:basedOn w:val="Standaardtabel"/>
    <w:uiPriority w:val="99"/>
    <w:locked/>
    <w:rsid w:val="005C5AEA"/>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6">
    <w:name w:val="DWATabel (2010)6"/>
    <w:basedOn w:val="Standaardtabel"/>
    <w:uiPriority w:val="99"/>
    <w:locked/>
    <w:rsid w:val="00405C0D"/>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7">
    <w:name w:val="DWATabel (2010)7"/>
    <w:basedOn w:val="Standaardtabel"/>
    <w:uiPriority w:val="99"/>
    <w:locked/>
    <w:rsid w:val="005C38DB"/>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character" w:styleId="Nadruk">
    <w:name w:val="Emphasis"/>
    <w:basedOn w:val="Standaardalinea-lettertype"/>
    <w:qFormat/>
    <w:locked/>
    <w:rsid w:val="00285E2D"/>
    <w:rPr>
      <w:i/>
      <w:iCs/>
    </w:rPr>
  </w:style>
  <w:style w:type="paragraph" w:customStyle="1" w:styleId="Normal0">
    <w:name w:val="Normal_0"/>
    <w:qFormat/>
    <w:rsid w:val="00E400EC"/>
    <w:pPr>
      <w:spacing w:line="240" w:lineRule="atLeast"/>
      <w:ind w:right="0"/>
    </w:pPr>
    <w:rPr>
      <w:rFonts w:ascii="Verdana" w:hAnsi="Verdana"/>
      <w:sz w:val="18"/>
      <w:szCs w:val="24"/>
      <w:lang w:val="nl-NL" w:eastAsia="nl-NL"/>
    </w:rPr>
  </w:style>
  <w:style w:type="paragraph" w:styleId="Normaalweb">
    <w:name w:val="Normal (Web)"/>
    <w:basedOn w:val="Standaard"/>
    <w:uiPriority w:val="99"/>
    <w:unhideWhenUsed/>
    <w:locked/>
    <w:rsid w:val="003B3EAA"/>
    <w:pPr>
      <w:spacing w:after="100" w:afterAutospacing="1"/>
      <w:ind w:right="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49152824">
      <w:bodyDiv w:val="1"/>
      <w:marLeft w:val="0"/>
      <w:marRight w:val="0"/>
      <w:marTop w:val="0"/>
      <w:marBottom w:val="0"/>
      <w:divBdr>
        <w:top w:val="none" w:sz="0" w:space="0" w:color="auto"/>
        <w:left w:val="none" w:sz="0" w:space="0" w:color="auto"/>
        <w:bottom w:val="none" w:sz="0" w:space="0" w:color="auto"/>
        <w:right w:val="none" w:sz="0" w:space="0" w:color="auto"/>
      </w:divBdr>
    </w:div>
    <w:div w:id="56363188">
      <w:bodyDiv w:val="1"/>
      <w:marLeft w:val="0"/>
      <w:marRight w:val="0"/>
      <w:marTop w:val="0"/>
      <w:marBottom w:val="0"/>
      <w:divBdr>
        <w:top w:val="none" w:sz="0" w:space="0" w:color="auto"/>
        <w:left w:val="none" w:sz="0" w:space="0" w:color="auto"/>
        <w:bottom w:val="none" w:sz="0" w:space="0" w:color="auto"/>
        <w:right w:val="none" w:sz="0" w:space="0" w:color="auto"/>
      </w:divBdr>
    </w:div>
    <w:div w:id="78261314">
      <w:bodyDiv w:val="1"/>
      <w:marLeft w:val="0"/>
      <w:marRight w:val="0"/>
      <w:marTop w:val="0"/>
      <w:marBottom w:val="0"/>
      <w:divBdr>
        <w:top w:val="none" w:sz="0" w:space="0" w:color="auto"/>
        <w:left w:val="none" w:sz="0" w:space="0" w:color="auto"/>
        <w:bottom w:val="none" w:sz="0" w:space="0" w:color="auto"/>
        <w:right w:val="none" w:sz="0" w:space="0" w:color="auto"/>
      </w:divBdr>
    </w:div>
    <w:div w:id="81024499">
      <w:bodyDiv w:val="1"/>
      <w:marLeft w:val="0"/>
      <w:marRight w:val="0"/>
      <w:marTop w:val="0"/>
      <w:marBottom w:val="0"/>
      <w:divBdr>
        <w:top w:val="none" w:sz="0" w:space="0" w:color="auto"/>
        <w:left w:val="none" w:sz="0" w:space="0" w:color="auto"/>
        <w:bottom w:val="none" w:sz="0" w:space="0" w:color="auto"/>
        <w:right w:val="none" w:sz="0" w:space="0" w:color="auto"/>
      </w:divBdr>
    </w:div>
    <w:div w:id="281809600">
      <w:bodyDiv w:val="1"/>
      <w:marLeft w:val="0"/>
      <w:marRight w:val="0"/>
      <w:marTop w:val="0"/>
      <w:marBottom w:val="0"/>
      <w:divBdr>
        <w:top w:val="none" w:sz="0" w:space="0" w:color="auto"/>
        <w:left w:val="none" w:sz="0" w:space="0" w:color="auto"/>
        <w:bottom w:val="none" w:sz="0" w:space="0" w:color="auto"/>
        <w:right w:val="none" w:sz="0" w:space="0" w:color="auto"/>
      </w:divBdr>
    </w:div>
    <w:div w:id="287207946">
      <w:bodyDiv w:val="1"/>
      <w:marLeft w:val="0"/>
      <w:marRight w:val="0"/>
      <w:marTop w:val="0"/>
      <w:marBottom w:val="0"/>
      <w:divBdr>
        <w:top w:val="none" w:sz="0" w:space="0" w:color="auto"/>
        <w:left w:val="none" w:sz="0" w:space="0" w:color="auto"/>
        <w:bottom w:val="none" w:sz="0" w:space="0" w:color="auto"/>
        <w:right w:val="none" w:sz="0" w:space="0" w:color="auto"/>
      </w:divBdr>
    </w:div>
    <w:div w:id="313027082">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549417612">
      <w:bodyDiv w:val="1"/>
      <w:marLeft w:val="0"/>
      <w:marRight w:val="0"/>
      <w:marTop w:val="0"/>
      <w:marBottom w:val="0"/>
      <w:divBdr>
        <w:top w:val="none" w:sz="0" w:space="0" w:color="auto"/>
        <w:left w:val="none" w:sz="0" w:space="0" w:color="auto"/>
        <w:bottom w:val="none" w:sz="0" w:space="0" w:color="auto"/>
        <w:right w:val="none" w:sz="0" w:space="0" w:color="auto"/>
      </w:divBdr>
    </w:div>
    <w:div w:id="603418751">
      <w:bodyDiv w:val="1"/>
      <w:marLeft w:val="0"/>
      <w:marRight w:val="0"/>
      <w:marTop w:val="0"/>
      <w:marBottom w:val="0"/>
      <w:divBdr>
        <w:top w:val="none" w:sz="0" w:space="0" w:color="auto"/>
        <w:left w:val="none" w:sz="0" w:space="0" w:color="auto"/>
        <w:bottom w:val="none" w:sz="0" w:space="0" w:color="auto"/>
        <w:right w:val="none" w:sz="0" w:space="0" w:color="auto"/>
      </w:divBdr>
    </w:div>
    <w:div w:id="606078984">
      <w:bodyDiv w:val="1"/>
      <w:marLeft w:val="0"/>
      <w:marRight w:val="0"/>
      <w:marTop w:val="0"/>
      <w:marBottom w:val="0"/>
      <w:divBdr>
        <w:top w:val="none" w:sz="0" w:space="0" w:color="auto"/>
        <w:left w:val="none" w:sz="0" w:space="0" w:color="auto"/>
        <w:bottom w:val="none" w:sz="0" w:space="0" w:color="auto"/>
        <w:right w:val="none" w:sz="0" w:space="0" w:color="auto"/>
      </w:divBdr>
    </w:div>
    <w:div w:id="634335497">
      <w:bodyDiv w:val="1"/>
      <w:marLeft w:val="0"/>
      <w:marRight w:val="0"/>
      <w:marTop w:val="0"/>
      <w:marBottom w:val="0"/>
      <w:divBdr>
        <w:top w:val="none" w:sz="0" w:space="0" w:color="auto"/>
        <w:left w:val="none" w:sz="0" w:space="0" w:color="auto"/>
        <w:bottom w:val="none" w:sz="0" w:space="0" w:color="auto"/>
        <w:right w:val="none" w:sz="0" w:space="0" w:color="auto"/>
      </w:divBdr>
    </w:div>
    <w:div w:id="637998609">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654457251">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66267787">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423622">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855968719">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50452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968781645">
      <w:bodyDiv w:val="1"/>
      <w:marLeft w:val="0"/>
      <w:marRight w:val="0"/>
      <w:marTop w:val="0"/>
      <w:marBottom w:val="0"/>
      <w:divBdr>
        <w:top w:val="none" w:sz="0" w:space="0" w:color="auto"/>
        <w:left w:val="none" w:sz="0" w:space="0" w:color="auto"/>
        <w:bottom w:val="none" w:sz="0" w:space="0" w:color="auto"/>
        <w:right w:val="none" w:sz="0" w:space="0" w:color="auto"/>
      </w:divBdr>
    </w:div>
    <w:div w:id="1009674731">
      <w:bodyDiv w:val="1"/>
      <w:marLeft w:val="0"/>
      <w:marRight w:val="0"/>
      <w:marTop w:val="0"/>
      <w:marBottom w:val="0"/>
      <w:divBdr>
        <w:top w:val="none" w:sz="0" w:space="0" w:color="auto"/>
        <w:left w:val="none" w:sz="0" w:space="0" w:color="auto"/>
        <w:bottom w:val="none" w:sz="0" w:space="0" w:color="auto"/>
        <w:right w:val="none" w:sz="0" w:space="0" w:color="auto"/>
      </w:divBdr>
    </w:div>
    <w:div w:id="1015421062">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076172737">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31574111">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38116363">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20578923">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674188929">
      <w:bodyDiv w:val="1"/>
      <w:marLeft w:val="0"/>
      <w:marRight w:val="0"/>
      <w:marTop w:val="0"/>
      <w:marBottom w:val="0"/>
      <w:divBdr>
        <w:top w:val="none" w:sz="0" w:space="0" w:color="auto"/>
        <w:left w:val="none" w:sz="0" w:space="0" w:color="auto"/>
        <w:bottom w:val="none" w:sz="0" w:space="0" w:color="auto"/>
        <w:right w:val="none" w:sz="0" w:space="0" w:color="auto"/>
      </w:divBdr>
    </w:div>
    <w:div w:id="1698894081">
      <w:bodyDiv w:val="1"/>
      <w:marLeft w:val="0"/>
      <w:marRight w:val="0"/>
      <w:marTop w:val="0"/>
      <w:marBottom w:val="0"/>
      <w:divBdr>
        <w:top w:val="none" w:sz="0" w:space="0" w:color="auto"/>
        <w:left w:val="none" w:sz="0" w:space="0" w:color="auto"/>
        <w:bottom w:val="none" w:sz="0" w:space="0" w:color="auto"/>
        <w:right w:val="none" w:sz="0" w:space="0" w:color="auto"/>
      </w:divBdr>
    </w:div>
    <w:div w:id="1709908822">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736052813">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1932464596">
      <w:bodyDiv w:val="1"/>
      <w:marLeft w:val="0"/>
      <w:marRight w:val="0"/>
      <w:marTop w:val="0"/>
      <w:marBottom w:val="0"/>
      <w:divBdr>
        <w:top w:val="none" w:sz="0" w:space="0" w:color="auto"/>
        <w:left w:val="none" w:sz="0" w:space="0" w:color="auto"/>
        <w:bottom w:val="none" w:sz="0" w:space="0" w:color="auto"/>
        <w:right w:val="none" w:sz="0" w:space="0" w:color="auto"/>
      </w:divBdr>
    </w:div>
    <w:div w:id="1941719982">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33412315">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vo.nl/subsidies-financiering/energieakkoord/n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emissieautoriteit.nl/onderwerpen/helpdesk-ne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925420" w:rsidP="00925420">
          <w:pPr>
            <w:pStyle w:val="EEC154CB60114047A9DEE7DB690EC313"/>
          </w:pPr>
          <w:r>
            <w:rPr>
              <w:sz w:val="1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3824217">
    <w:abstractNumId w:val="1"/>
  </w:num>
  <w:num w:numId="2" w16cid:durableId="9799252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0120E8"/>
    <w:rsid w:val="000548ED"/>
    <w:rsid w:val="000610B8"/>
    <w:rsid w:val="000622AB"/>
    <w:rsid w:val="0008537C"/>
    <w:rsid w:val="000A2253"/>
    <w:rsid w:val="000B4705"/>
    <w:rsid w:val="00125A00"/>
    <w:rsid w:val="001A2EF8"/>
    <w:rsid w:val="001A48BE"/>
    <w:rsid w:val="001B6ACF"/>
    <w:rsid w:val="001E10BA"/>
    <w:rsid w:val="001F5349"/>
    <w:rsid w:val="00232F39"/>
    <w:rsid w:val="0023541C"/>
    <w:rsid w:val="00237FE7"/>
    <w:rsid w:val="00244E1D"/>
    <w:rsid w:val="00296D3D"/>
    <w:rsid w:val="002A4D81"/>
    <w:rsid w:val="002B2250"/>
    <w:rsid w:val="002F59BB"/>
    <w:rsid w:val="00302653"/>
    <w:rsid w:val="00331DED"/>
    <w:rsid w:val="00354F3E"/>
    <w:rsid w:val="00355424"/>
    <w:rsid w:val="00394FDC"/>
    <w:rsid w:val="003A3EE1"/>
    <w:rsid w:val="003A60D0"/>
    <w:rsid w:val="004026D5"/>
    <w:rsid w:val="00435F4A"/>
    <w:rsid w:val="004658E4"/>
    <w:rsid w:val="004A4DBE"/>
    <w:rsid w:val="004B2DB7"/>
    <w:rsid w:val="004C01B8"/>
    <w:rsid w:val="004E3C4A"/>
    <w:rsid w:val="004F6281"/>
    <w:rsid w:val="0051116E"/>
    <w:rsid w:val="00512904"/>
    <w:rsid w:val="0052494F"/>
    <w:rsid w:val="00530E4D"/>
    <w:rsid w:val="00542A54"/>
    <w:rsid w:val="005502EE"/>
    <w:rsid w:val="00555211"/>
    <w:rsid w:val="00557401"/>
    <w:rsid w:val="005757C3"/>
    <w:rsid w:val="00595B99"/>
    <w:rsid w:val="005B25BC"/>
    <w:rsid w:val="005B3A20"/>
    <w:rsid w:val="0060134F"/>
    <w:rsid w:val="0062006A"/>
    <w:rsid w:val="00622570"/>
    <w:rsid w:val="006417A5"/>
    <w:rsid w:val="006639E9"/>
    <w:rsid w:val="00664CAC"/>
    <w:rsid w:val="006B4866"/>
    <w:rsid w:val="006D23AA"/>
    <w:rsid w:val="006D2B05"/>
    <w:rsid w:val="007034C4"/>
    <w:rsid w:val="00716043"/>
    <w:rsid w:val="00734381"/>
    <w:rsid w:val="00780D02"/>
    <w:rsid w:val="00783968"/>
    <w:rsid w:val="00791063"/>
    <w:rsid w:val="0079321B"/>
    <w:rsid w:val="0079607A"/>
    <w:rsid w:val="007C2747"/>
    <w:rsid w:val="007C5B30"/>
    <w:rsid w:val="007C5E0A"/>
    <w:rsid w:val="007D40FC"/>
    <w:rsid w:val="007D74FD"/>
    <w:rsid w:val="007F0B9A"/>
    <w:rsid w:val="00826C39"/>
    <w:rsid w:val="00833E3C"/>
    <w:rsid w:val="008442BF"/>
    <w:rsid w:val="00845539"/>
    <w:rsid w:val="00880818"/>
    <w:rsid w:val="0088116E"/>
    <w:rsid w:val="0089099D"/>
    <w:rsid w:val="00890EAF"/>
    <w:rsid w:val="008B4129"/>
    <w:rsid w:val="008C1581"/>
    <w:rsid w:val="008D46B3"/>
    <w:rsid w:val="009240C0"/>
    <w:rsid w:val="00925420"/>
    <w:rsid w:val="0096461B"/>
    <w:rsid w:val="0097384F"/>
    <w:rsid w:val="00980644"/>
    <w:rsid w:val="00995943"/>
    <w:rsid w:val="009B18AC"/>
    <w:rsid w:val="009C0331"/>
    <w:rsid w:val="009C242F"/>
    <w:rsid w:val="009C6B6E"/>
    <w:rsid w:val="009D3B72"/>
    <w:rsid w:val="00A432E7"/>
    <w:rsid w:val="00A64D8B"/>
    <w:rsid w:val="00A9675D"/>
    <w:rsid w:val="00AD3C52"/>
    <w:rsid w:val="00AE20D6"/>
    <w:rsid w:val="00B00FAE"/>
    <w:rsid w:val="00B10FDD"/>
    <w:rsid w:val="00B33B62"/>
    <w:rsid w:val="00B3637E"/>
    <w:rsid w:val="00B459C8"/>
    <w:rsid w:val="00B4613D"/>
    <w:rsid w:val="00B4706A"/>
    <w:rsid w:val="00B73936"/>
    <w:rsid w:val="00B844ED"/>
    <w:rsid w:val="00B93A4B"/>
    <w:rsid w:val="00BA3207"/>
    <w:rsid w:val="00BE310B"/>
    <w:rsid w:val="00C15296"/>
    <w:rsid w:val="00C258BD"/>
    <w:rsid w:val="00C333BF"/>
    <w:rsid w:val="00C35F2E"/>
    <w:rsid w:val="00C4179C"/>
    <w:rsid w:val="00C717E0"/>
    <w:rsid w:val="00C973D8"/>
    <w:rsid w:val="00CF2F18"/>
    <w:rsid w:val="00CF3895"/>
    <w:rsid w:val="00D3234A"/>
    <w:rsid w:val="00D332DB"/>
    <w:rsid w:val="00D47DBD"/>
    <w:rsid w:val="00D60E7D"/>
    <w:rsid w:val="00D63143"/>
    <w:rsid w:val="00D771CD"/>
    <w:rsid w:val="00D81601"/>
    <w:rsid w:val="00D91E5E"/>
    <w:rsid w:val="00DF10EB"/>
    <w:rsid w:val="00E06F8A"/>
    <w:rsid w:val="00E613E6"/>
    <w:rsid w:val="00ED254B"/>
    <w:rsid w:val="00EE4BB2"/>
    <w:rsid w:val="00EF72D0"/>
    <w:rsid w:val="00F516C6"/>
    <w:rsid w:val="00FA4053"/>
    <w:rsid w:val="00FB5519"/>
    <w:rsid w:val="00FF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2570"/>
    <w:rPr>
      <w:color w:val="808080"/>
    </w:rPr>
  </w:style>
  <w:style w:type="paragraph" w:customStyle="1" w:styleId="EEC154CB60114047A9DEE7DB690EC313">
    <w:name w:val="EEC154CB60114047A9DEE7DB690EC313"/>
    <w:rsid w:val="00925420"/>
    <w:pPr>
      <w:tabs>
        <w:tab w:val="center" w:pos="4536"/>
        <w:tab w:val="right" w:pos="9072"/>
      </w:tabs>
      <w:spacing w:after="0" w:line="240" w:lineRule="auto"/>
      <w:ind w:right="720"/>
    </w:pPr>
    <w:rPr>
      <w:rFonts w:ascii="Arial" w:eastAsia="Times New Roman" w:hAnsi="Arial" w:cs="Arial"/>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1FB-67D4-451C-995A-66F250916615}">
  <ds:schemaRefs>
    <ds:schemaRef ds:uri="http://schemas.microsoft.com/sharepoint/events"/>
  </ds:schemaRefs>
</ds:datastoreItem>
</file>

<file path=customXml/itemProps2.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3.xml><?xml version="1.0" encoding="utf-8"?>
<ds:datastoreItem xmlns:ds="http://schemas.openxmlformats.org/officeDocument/2006/customXml" ds:itemID="{8213032C-D2D5-4E29-9123-A378E1605902}">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1069</Words>
  <Characters>7852</Characters>
  <Application>Microsoft Office Word</Application>
  <DocSecurity>4</DocSecurity>
  <Lines>65</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Onderzoeksplicht 2022</vt:lpstr>
      <vt:lpstr>test.docx</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Onderzoeksplicht 2022</dc:title>
  <dc:subject/>
  <dc:creator>Rijksdienst voor Ondernemend Nederland</dc:creator>
  <cp:keywords/>
  <dc:description/>
  <cp:lastModifiedBy>RVO</cp:lastModifiedBy>
  <cp:revision>2</cp:revision>
  <cp:lastPrinted>2022-08-01T09:34:00Z</cp:lastPrinted>
  <dcterms:created xsi:type="dcterms:W3CDTF">2024-01-03T08:37:00Z</dcterms:created>
  <dcterms:modified xsi:type="dcterms:W3CDTF">2024-01-03T08:37:00Z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6,d</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14,20</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4bde8109-f994-4a60-a1d3-5c95e2ff3620_Enabled">
    <vt:lpwstr>true</vt:lpwstr>
  </property>
  <property fmtid="{D5CDD505-2E9C-101B-9397-08002B2CF9AE}" pid="16" name="MSIP_Label_4bde8109-f994-4a60-a1d3-5c95e2ff3620_SetDate">
    <vt:lpwstr>2022-09-09T09:14:47Z</vt:lpwstr>
  </property>
  <property fmtid="{D5CDD505-2E9C-101B-9397-08002B2CF9AE}" pid="17" name="MSIP_Label_4bde8109-f994-4a60-a1d3-5c95e2ff3620_Method">
    <vt:lpwstr>Privileged</vt:lpwstr>
  </property>
  <property fmtid="{D5CDD505-2E9C-101B-9397-08002B2CF9AE}" pid="18" name="MSIP_Label_4bde8109-f994-4a60-a1d3-5c95e2ff3620_Name">
    <vt:lpwstr>FLPubliek</vt:lpwstr>
  </property>
  <property fmtid="{D5CDD505-2E9C-101B-9397-08002B2CF9AE}" pid="19" name="MSIP_Label_4bde8109-f994-4a60-a1d3-5c95e2ff3620_SiteId">
    <vt:lpwstr>1321633e-f6b9-44e2-a44f-59b9d264ecb7</vt:lpwstr>
  </property>
  <property fmtid="{D5CDD505-2E9C-101B-9397-08002B2CF9AE}" pid="20" name="MSIP_Label_4bde8109-f994-4a60-a1d3-5c95e2ff3620_ActionId">
    <vt:lpwstr>a5e182a6-5f13-4478-a39a-54fb17914a58</vt:lpwstr>
  </property>
  <property fmtid="{D5CDD505-2E9C-101B-9397-08002B2CF9AE}" pid="21" name="MSIP_Label_4bde8109-f994-4a60-a1d3-5c95e2ff3620_ContentBits">
    <vt:lpwstr>0</vt:lpwstr>
  </property>
</Properties>
</file>